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CE34" w14:textId="77777777" w:rsidR="00430D0A" w:rsidRPr="00104503" w:rsidRDefault="00430D0A" w:rsidP="00430D0A">
      <w:pPr>
        <w:rPr>
          <w:rFonts w:ascii="Arial" w:hAnsi="Arial" w:cs="Arial"/>
          <w:i/>
          <w:iCs/>
        </w:rPr>
      </w:pPr>
      <w:r w:rsidRPr="00104503">
        <w:rPr>
          <w:rStyle w:val="Emphasis"/>
          <w:rFonts w:ascii="Arial" w:hAnsi="Arial" w:cs="Arial"/>
        </w:rPr>
        <w:t>This protocol is for trained CIP Paramedics only.  If during assessment, procedure</w:t>
      </w:r>
      <w:r>
        <w:rPr>
          <w:rStyle w:val="Emphasis"/>
          <w:rFonts w:ascii="Arial" w:hAnsi="Arial" w:cs="Arial"/>
        </w:rPr>
        <w:t>,</w:t>
      </w:r>
      <w:r w:rsidRPr="00104503">
        <w:rPr>
          <w:rStyle w:val="Emphasis"/>
          <w:rFonts w:ascii="Arial" w:hAnsi="Arial" w:cs="Arial"/>
        </w:rPr>
        <w:t xml:space="preserve"> or treatment the patient is found to have a medical emergency in need of hospital treatment, the CIP visit will be suspended, and local MCA protocols utilized. </w:t>
      </w:r>
    </w:p>
    <w:p w14:paraId="5CEC9B70" w14:textId="77777777" w:rsidR="00430D0A" w:rsidRDefault="00430D0A" w:rsidP="008E301C">
      <w:pPr>
        <w:pStyle w:val="Title"/>
        <w:tabs>
          <w:tab w:val="left" w:pos="1557"/>
        </w:tabs>
        <w:spacing w:before="0" w:after="0"/>
        <w:jc w:val="left"/>
        <w:rPr>
          <w:sz w:val="24"/>
          <w:szCs w:val="24"/>
        </w:rPr>
      </w:pPr>
    </w:p>
    <w:p w14:paraId="3251B244" w14:textId="71899F0A" w:rsidR="008E301C" w:rsidRDefault="001F43E3" w:rsidP="008E301C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C232C1">
        <w:rPr>
          <w:sz w:val="24"/>
          <w:szCs w:val="24"/>
        </w:rPr>
        <w:t xml:space="preserve">Purpose:  </w:t>
      </w:r>
      <w:r w:rsidR="008E301C" w:rsidRPr="00C232C1">
        <w:rPr>
          <w:b w:val="0"/>
          <w:bCs w:val="0"/>
          <w:sz w:val="24"/>
          <w:szCs w:val="24"/>
        </w:rPr>
        <w:t xml:space="preserve">To </w:t>
      </w:r>
      <w:r w:rsidR="008E301C" w:rsidRPr="00C232C1">
        <w:rPr>
          <w:b w:val="0"/>
          <w:sz w:val="24"/>
          <w:szCs w:val="24"/>
        </w:rPr>
        <w:t xml:space="preserve">provide </w:t>
      </w:r>
      <w:r w:rsidR="008E301C">
        <w:rPr>
          <w:b w:val="0"/>
          <w:sz w:val="24"/>
          <w:szCs w:val="24"/>
        </w:rPr>
        <w:t xml:space="preserve">guidelines for CIP paramedics to assess a patient with </w:t>
      </w:r>
      <w:r w:rsidR="00226859">
        <w:rPr>
          <w:b w:val="0"/>
          <w:sz w:val="24"/>
          <w:szCs w:val="24"/>
        </w:rPr>
        <w:t>skin rashes</w:t>
      </w:r>
      <w:r w:rsidR="008E301C">
        <w:rPr>
          <w:b w:val="0"/>
          <w:sz w:val="24"/>
          <w:szCs w:val="24"/>
        </w:rPr>
        <w:t>, provide initial treatment and differentiate between the patients who will require ED evaluation vs</w:t>
      </w:r>
      <w:r w:rsidR="0032649B">
        <w:rPr>
          <w:b w:val="0"/>
          <w:sz w:val="24"/>
          <w:szCs w:val="24"/>
        </w:rPr>
        <w:t>.</w:t>
      </w:r>
      <w:r w:rsidR="008E301C">
        <w:rPr>
          <w:b w:val="0"/>
          <w:sz w:val="24"/>
          <w:szCs w:val="24"/>
        </w:rPr>
        <w:t xml:space="preserve"> </w:t>
      </w:r>
      <w:r w:rsidR="008E301C" w:rsidRPr="00C232C1">
        <w:rPr>
          <w:b w:val="0"/>
          <w:sz w:val="24"/>
          <w:szCs w:val="24"/>
        </w:rPr>
        <w:t xml:space="preserve">alternatives </w:t>
      </w:r>
      <w:r w:rsidR="008E301C">
        <w:rPr>
          <w:b w:val="0"/>
          <w:sz w:val="24"/>
          <w:szCs w:val="24"/>
        </w:rPr>
        <w:t>such as t</w:t>
      </w:r>
      <w:r w:rsidR="008E301C" w:rsidRPr="00C232C1">
        <w:rPr>
          <w:b w:val="0"/>
          <w:sz w:val="24"/>
          <w:szCs w:val="24"/>
        </w:rPr>
        <w:t>reatment</w:t>
      </w:r>
      <w:r w:rsidR="008E301C">
        <w:rPr>
          <w:b w:val="0"/>
          <w:sz w:val="24"/>
          <w:szCs w:val="24"/>
        </w:rPr>
        <w:t xml:space="preserve"> on scene or alternative destinations.  </w:t>
      </w:r>
      <w:r w:rsidR="008E301C" w:rsidRPr="00C232C1">
        <w:rPr>
          <w:b w:val="0"/>
          <w:sz w:val="24"/>
          <w:szCs w:val="24"/>
        </w:rPr>
        <w:t xml:space="preserve"> </w:t>
      </w:r>
    </w:p>
    <w:p w14:paraId="7078DD25" w14:textId="67C8BCAA" w:rsidR="003973E2" w:rsidRDefault="003973E2" w:rsidP="008E301C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</w:p>
    <w:p w14:paraId="1AFAB913" w14:textId="32BB21CA" w:rsidR="003973E2" w:rsidRDefault="003973E2" w:rsidP="008E301C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Aliases: </w:t>
      </w:r>
      <w:r w:rsidR="00CF08A5">
        <w:rPr>
          <w:b w:val="0"/>
          <w:sz w:val="24"/>
          <w:szCs w:val="24"/>
        </w:rPr>
        <w:t>Hives, rash</w:t>
      </w:r>
    </w:p>
    <w:p w14:paraId="3A525D03" w14:textId="04C7212C" w:rsidR="001F43E3" w:rsidRDefault="001F43E3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</w:p>
    <w:p w14:paraId="4C8908A2" w14:textId="2F69A096" w:rsidR="001D6349" w:rsidRDefault="001D6349" w:rsidP="00C16576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Apply gloves prior to patient contact</w:t>
      </w:r>
    </w:p>
    <w:p w14:paraId="62C4D585" w14:textId="0007F685" w:rsidR="001E4BFD" w:rsidRDefault="001E4BFD" w:rsidP="001E4BFD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Follow </w:t>
      </w:r>
      <w:r w:rsidRPr="00862EF4">
        <w:rPr>
          <w:bCs w:val="0"/>
          <w:sz w:val="24"/>
          <w:szCs w:val="24"/>
        </w:rPr>
        <w:t xml:space="preserve">CIP </w:t>
      </w:r>
      <w:r w:rsidR="00DB2198">
        <w:rPr>
          <w:bCs w:val="0"/>
          <w:sz w:val="24"/>
          <w:szCs w:val="24"/>
        </w:rPr>
        <w:t xml:space="preserve">Patient </w:t>
      </w:r>
      <w:r w:rsidRPr="00862EF4">
        <w:rPr>
          <w:bCs w:val="0"/>
          <w:sz w:val="24"/>
          <w:szCs w:val="24"/>
        </w:rPr>
        <w:t xml:space="preserve">General Assessment and </w:t>
      </w:r>
      <w:r w:rsidR="00DB2198">
        <w:rPr>
          <w:bCs w:val="0"/>
          <w:sz w:val="24"/>
          <w:szCs w:val="24"/>
        </w:rPr>
        <w:t>C</w:t>
      </w:r>
      <w:r w:rsidRPr="00862EF4">
        <w:rPr>
          <w:bCs w:val="0"/>
          <w:sz w:val="24"/>
          <w:szCs w:val="24"/>
        </w:rPr>
        <w:t>are protocol</w:t>
      </w:r>
    </w:p>
    <w:p w14:paraId="557FDDD9" w14:textId="19E6A3E9" w:rsidR="008E301C" w:rsidRDefault="008E301C" w:rsidP="008E301C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Obtain additional history and vital signs including the following:</w:t>
      </w:r>
    </w:p>
    <w:p w14:paraId="256EB4EF" w14:textId="77777777" w:rsidR="008E301C" w:rsidRDefault="008E301C" w:rsidP="008E301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Time of onset, duration of complaint</w:t>
      </w:r>
    </w:p>
    <w:p w14:paraId="23200C45" w14:textId="77777777" w:rsidR="008E301C" w:rsidRDefault="008E301C" w:rsidP="008E301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History of previous similar complaints and treatment required</w:t>
      </w:r>
    </w:p>
    <w:p w14:paraId="1F836592" w14:textId="3668A800" w:rsidR="008E301C" w:rsidRDefault="008E301C" w:rsidP="008E301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Presence of systemic symptoms:  fever, chills, diaphoresis, weakness, dizziness, changes in mental status, breathing difficulty, chest pain, etc.).</w:t>
      </w:r>
    </w:p>
    <w:p w14:paraId="7F1FD89D" w14:textId="7EAA1194" w:rsidR="001B5FA5" w:rsidRDefault="003973E2" w:rsidP="008E301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Location</w:t>
      </w:r>
      <w:r w:rsidR="001B5FA5">
        <w:rPr>
          <w:b w:val="0"/>
          <w:sz w:val="24"/>
          <w:szCs w:val="24"/>
        </w:rPr>
        <w:t>, size</w:t>
      </w:r>
      <w:r w:rsidR="003B2EE3">
        <w:rPr>
          <w:b w:val="0"/>
          <w:sz w:val="24"/>
          <w:szCs w:val="24"/>
        </w:rPr>
        <w:t>,</w:t>
      </w:r>
      <w:r w:rsidR="001B5FA5">
        <w:rPr>
          <w:b w:val="0"/>
          <w:sz w:val="24"/>
          <w:szCs w:val="24"/>
        </w:rPr>
        <w:t xml:space="preserve"> and description of affected area</w:t>
      </w:r>
    </w:p>
    <w:p w14:paraId="6801DBB1" w14:textId="05802F2A" w:rsidR="003973E2" w:rsidRDefault="001B5FA5" w:rsidP="008E301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</w:t>
      </w:r>
      <w:r w:rsidR="003973E2">
        <w:rPr>
          <w:b w:val="0"/>
          <w:sz w:val="24"/>
          <w:szCs w:val="24"/>
        </w:rPr>
        <w:t>xtent of skin changes</w:t>
      </w:r>
    </w:p>
    <w:p w14:paraId="0E6579C7" w14:textId="0436E0BD" w:rsidR="003973E2" w:rsidRDefault="003973E2" w:rsidP="008E301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Redness, drainage, weeping, ascending redness, warmth of skin</w:t>
      </w:r>
      <w:r w:rsidR="001B5FA5">
        <w:rPr>
          <w:b w:val="0"/>
          <w:sz w:val="24"/>
          <w:szCs w:val="24"/>
        </w:rPr>
        <w:t>, pain</w:t>
      </w:r>
    </w:p>
    <w:p w14:paraId="4AE99398" w14:textId="416E1C31" w:rsidR="003973E2" w:rsidRDefault="003973E2" w:rsidP="008E301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Presence of pain</w:t>
      </w:r>
    </w:p>
    <w:p w14:paraId="59570588" w14:textId="77777777" w:rsidR="001B5FA5" w:rsidRDefault="001B5FA5" w:rsidP="008E301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History of exposure oral (food/medications)</w:t>
      </w:r>
    </w:p>
    <w:p w14:paraId="383C5A32" w14:textId="60AA259E" w:rsidR="00226859" w:rsidRDefault="001B5FA5" w:rsidP="008E301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History of exposure skin contact (poison ivy/oak, new products) </w:t>
      </w:r>
    </w:p>
    <w:p w14:paraId="1FA62F0F" w14:textId="6301EC8B" w:rsidR="00226859" w:rsidRDefault="00226859" w:rsidP="008E301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Illness</w:t>
      </w:r>
    </w:p>
    <w:p w14:paraId="5998920E" w14:textId="5D1DA492" w:rsidR="008E301C" w:rsidRDefault="001B5FA5" w:rsidP="008E301C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Consider transport to the emergency department for the following patients </w:t>
      </w:r>
      <w:r w:rsidRPr="001B5FA5">
        <w:rPr>
          <w:sz w:val="24"/>
          <w:szCs w:val="24"/>
        </w:rPr>
        <w:t xml:space="preserve">see CIP </w:t>
      </w:r>
      <w:r w:rsidR="008E301C" w:rsidRPr="001B5FA5">
        <w:rPr>
          <w:sz w:val="24"/>
          <w:szCs w:val="24"/>
        </w:rPr>
        <w:t>Medical Direction protocol:</w:t>
      </w:r>
    </w:p>
    <w:p w14:paraId="553F4DE7" w14:textId="6422CC32" w:rsidR="00AB200B" w:rsidRPr="001B5FA5" w:rsidRDefault="00AB200B" w:rsidP="00C16576">
      <w:pPr>
        <w:pStyle w:val="Title"/>
        <w:tabs>
          <w:tab w:val="left" w:pos="1557"/>
        </w:tabs>
        <w:spacing w:before="0" w:after="0"/>
        <w:ind w:left="1080"/>
        <w:jc w:val="left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a. Suspected severe reactions </w:t>
      </w:r>
      <w:r w:rsidR="00C16576">
        <w:rPr>
          <w:b w:val="0"/>
          <w:bCs w:val="0"/>
          <w:sz w:val="24"/>
          <w:szCs w:val="24"/>
        </w:rPr>
        <w:t xml:space="preserve">such as </w:t>
      </w:r>
      <w:r>
        <w:rPr>
          <w:b w:val="0"/>
          <w:bCs w:val="0"/>
          <w:sz w:val="24"/>
          <w:szCs w:val="24"/>
        </w:rPr>
        <w:t xml:space="preserve">Stevens- Johnson syndrome </w:t>
      </w:r>
      <w:r w:rsidR="00C16576">
        <w:rPr>
          <w:b w:val="0"/>
          <w:bCs w:val="0"/>
          <w:sz w:val="24"/>
          <w:szCs w:val="24"/>
        </w:rPr>
        <w:t xml:space="preserve">(SJS) </w:t>
      </w:r>
      <w:r>
        <w:rPr>
          <w:b w:val="0"/>
          <w:bCs w:val="0"/>
          <w:sz w:val="24"/>
          <w:szCs w:val="24"/>
        </w:rPr>
        <w:t>or toxic epidermal necrolysis</w:t>
      </w:r>
      <w:r w:rsidR="00C16576">
        <w:rPr>
          <w:b w:val="0"/>
          <w:bCs w:val="0"/>
          <w:sz w:val="24"/>
          <w:szCs w:val="24"/>
        </w:rPr>
        <w:t xml:space="preserve"> (TEN</w:t>
      </w:r>
      <w:r>
        <w:rPr>
          <w:b w:val="0"/>
          <w:bCs w:val="0"/>
          <w:sz w:val="24"/>
          <w:szCs w:val="24"/>
        </w:rPr>
        <w:t>)</w:t>
      </w:r>
    </w:p>
    <w:p w14:paraId="4D27F98E" w14:textId="77777777" w:rsidR="008E301C" w:rsidRPr="00862EF4" w:rsidRDefault="008E301C" w:rsidP="008E301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 w:rsidRPr="00862EF4">
        <w:rPr>
          <w:b w:val="0"/>
          <w:bCs w:val="0"/>
          <w:sz w:val="24"/>
          <w:szCs w:val="24"/>
        </w:rPr>
        <w:t>Systemic symptoms</w:t>
      </w:r>
    </w:p>
    <w:p w14:paraId="119D930E" w14:textId="77777777" w:rsidR="008E301C" w:rsidRPr="00862EF4" w:rsidRDefault="008E301C" w:rsidP="008E301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 w:rsidRPr="00862EF4">
        <w:rPr>
          <w:b w:val="0"/>
          <w:bCs w:val="0"/>
          <w:sz w:val="24"/>
          <w:szCs w:val="24"/>
        </w:rPr>
        <w:t>Vital sign changes or instability</w:t>
      </w:r>
    </w:p>
    <w:p w14:paraId="4F333A9B" w14:textId="20AE2C13" w:rsidR="008E301C" w:rsidRDefault="008E301C" w:rsidP="008E301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 w:rsidRPr="00862EF4">
        <w:rPr>
          <w:b w:val="0"/>
          <w:bCs w:val="0"/>
          <w:sz w:val="24"/>
          <w:szCs w:val="24"/>
        </w:rPr>
        <w:t>Altered level of consciousness</w:t>
      </w:r>
    </w:p>
    <w:p w14:paraId="54DD93FE" w14:textId="272B21B7" w:rsidR="008E301C" w:rsidRDefault="003973E2" w:rsidP="008E301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Ascending redness </w:t>
      </w:r>
    </w:p>
    <w:p w14:paraId="689CBF12" w14:textId="296600BD" w:rsidR="008E301C" w:rsidRDefault="008E301C" w:rsidP="008E301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Presence of fever</w:t>
      </w:r>
    </w:p>
    <w:p w14:paraId="2546146D" w14:textId="77777777" w:rsidR="003B2EE3" w:rsidRPr="0037524B" w:rsidRDefault="003B2EE3" w:rsidP="003B2EE3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Cs w:val="0"/>
          <w:sz w:val="24"/>
          <w:szCs w:val="24"/>
        </w:rPr>
      </w:pPr>
      <w:r>
        <w:rPr>
          <w:b w:val="0"/>
          <w:sz w:val="24"/>
          <w:szCs w:val="24"/>
        </w:rPr>
        <w:t>On-scene medication administration may include:</w:t>
      </w:r>
    </w:p>
    <w:p w14:paraId="0C8A61C2" w14:textId="77777777" w:rsidR="003B2EE3" w:rsidRPr="00C27E7B" w:rsidRDefault="003B2EE3" w:rsidP="003B2EE3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Use of approved MCA protocols and medications up to the extent of standard paramedic treatment according to protocol. </w:t>
      </w:r>
    </w:p>
    <w:p w14:paraId="4E513BAD" w14:textId="33A03264" w:rsidR="00226859" w:rsidRPr="00287DE1" w:rsidRDefault="001D6349" w:rsidP="00287DE1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Generalized itchy rash</w:t>
      </w:r>
      <w:r w:rsidR="00C16576">
        <w:rPr>
          <w:b w:val="0"/>
          <w:bCs w:val="0"/>
          <w:sz w:val="24"/>
          <w:szCs w:val="24"/>
        </w:rPr>
        <w:t>/p</w:t>
      </w:r>
      <w:r w:rsidR="00226859" w:rsidRPr="00287DE1">
        <w:rPr>
          <w:b w:val="0"/>
          <w:bCs w:val="0"/>
          <w:sz w:val="24"/>
          <w:szCs w:val="24"/>
        </w:rPr>
        <w:t>ruritis</w:t>
      </w:r>
      <w:r w:rsidR="00287DE1" w:rsidRPr="00287DE1">
        <w:rPr>
          <w:b w:val="0"/>
          <w:bCs w:val="0"/>
          <w:sz w:val="24"/>
          <w:szCs w:val="24"/>
        </w:rPr>
        <w:t xml:space="preserve"> </w:t>
      </w:r>
    </w:p>
    <w:p w14:paraId="6D1A4CD7" w14:textId="5D2C7AA8" w:rsidR="00226859" w:rsidRDefault="00226859" w:rsidP="00287DE1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Diphenhydramin</w:t>
      </w:r>
      <w:r w:rsidR="001B5FA5">
        <w:rPr>
          <w:b w:val="0"/>
          <w:bCs w:val="0"/>
          <w:sz w:val="24"/>
          <w:szCs w:val="24"/>
        </w:rPr>
        <w:t>e</w:t>
      </w:r>
      <w:r>
        <w:rPr>
          <w:b w:val="0"/>
          <w:bCs w:val="0"/>
          <w:sz w:val="24"/>
          <w:szCs w:val="24"/>
        </w:rPr>
        <w:t xml:space="preserve"> 25-50mg PO</w:t>
      </w:r>
      <w:r w:rsidR="001B5FA5">
        <w:rPr>
          <w:b w:val="0"/>
          <w:bCs w:val="0"/>
          <w:sz w:val="24"/>
          <w:szCs w:val="24"/>
        </w:rPr>
        <w:t>/</w:t>
      </w:r>
      <w:r>
        <w:rPr>
          <w:b w:val="0"/>
          <w:bCs w:val="0"/>
          <w:sz w:val="24"/>
          <w:szCs w:val="24"/>
        </w:rPr>
        <w:t>IM/IV</w:t>
      </w:r>
    </w:p>
    <w:p w14:paraId="0E6A65FC" w14:textId="62F88BCB" w:rsidR="001D6349" w:rsidRDefault="00165E52" w:rsidP="00165E52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</w:t>
      </w:r>
      <w:r w:rsidR="001D6349">
        <w:rPr>
          <w:b w:val="0"/>
          <w:bCs w:val="0"/>
          <w:sz w:val="24"/>
          <w:szCs w:val="24"/>
        </w:rPr>
        <w:t>ediatrics: 1 mg/kg up to the adult dose</w:t>
      </w:r>
    </w:p>
    <w:p w14:paraId="7417DBCF" w14:textId="494B5798" w:rsidR="00165E52" w:rsidRDefault="00165E52" w:rsidP="00165E52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Steroids</w:t>
      </w:r>
    </w:p>
    <w:p w14:paraId="6A6C4892" w14:textId="12FF8E95" w:rsidR="00165E52" w:rsidRDefault="009E586C" w:rsidP="00165E52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sdt>
        <w:sdtPr>
          <w:rPr>
            <w:b w:val="0"/>
            <w:bCs w:val="0"/>
            <w:sz w:val="40"/>
            <w:szCs w:val="40"/>
          </w:rPr>
          <w:id w:val="-10627821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B742A">
            <w:rPr>
              <w:rFonts w:ascii="MS Gothic" w:eastAsia="MS Gothic" w:hAnsi="MS Gothic" w:hint="eastAsia"/>
              <w:b w:val="0"/>
              <w:bCs w:val="0"/>
              <w:sz w:val="40"/>
              <w:szCs w:val="40"/>
            </w:rPr>
            <w:t>☒</w:t>
          </w:r>
        </w:sdtContent>
      </w:sdt>
      <w:r w:rsidR="00C97251">
        <w:rPr>
          <w:b w:val="0"/>
          <w:bCs w:val="0"/>
          <w:sz w:val="24"/>
          <w:szCs w:val="24"/>
        </w:rPr>
        <w:t xml:space="preserve">  </w:t>
      </w:r>
      <w:r w:rsidR="00165E52">
        <w:rPr>
          <w:b w:val="0"/>
          <w:bCs w:val="0"/>
          <w:sz w:val="24"/>
          <w:szCs w:val="24"/>
        </w:rPr>
        <w:t>Methylprednisolone</w:t>
      </w:r>
    </w:p>
    <w:p w14:paraId="34AB3216" w14:textId="642E7016" w:rsidR="00165E52" w:rsidRDefault="00165E52" w:rsidP="00165E52">
      <w:pPr>
        <w:pStyle w:val="Title"/>
        <w:numPr>
          <w:ilvl w:val="4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Adult 125 mg IV/IO</w:t>
      </w:r>
    </w:p>
    <w:p w14:paraId="648EE231" w14:textId="77777777" w:rsidR="00165E52" w:rsidRDefault="00165E52" w:rsidP="00165E52">
      <w:pPr>
        <w:pStyle w:val="Title"/>
        <w:numPr>
          <w:ilvl w:val="4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Pediatrics 2mg/kg IV/IO (max does 125 mg)</w:t>
      </w:r>
    </w:p>
    <w:p w14:paraId="3E7B01A8" w14:textId="31B79CBE" w:rsidR="00165E52" w:rsidRDefault="009E586C" w:rsidP="00165E52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sdt>
        <w:sdtPr>
          <w:rPr>
            <w:b w:val="0"/>
            <w:bCs w:val="0"/>
            <w:sz w:val="40"/>
            <w:szCs w:val="40"/>
          </w:rPr>
          <w:id w:val="18145230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B742A">
            <w:rPr>
              <w:rFonts w:ascii="MS Gothic" w:eastAsia="MS Gothic" w:hAnsi="MS Gothic" w:hint="eastAsia"/>
              <w:b w:val="0"/>
              <w:bCs w:val="0"/>
              <w:sz w:val="40"/>
              <w:szCs w:val="40"/>
            </w:rPr>
            <w:t>☒</w:t>
          </w:r>
        </w:sdtContent>
      </w:sdt>
      <w:r w:rsidR="00C97251">
        <w:rPr>
          <w:b w:val="0"/>
          <w:bCs w:val="0"/>
          <w:sz w:val="24"/>
          <w:szCs w:val="24"/>
        </w:rPr>
        <w:t xml:space="preserve">  </w:t>
      </w:r>
      <w:r w:rsidR="00165E52">
        <w:rPr>
          <w:b w:val="0"/>
          <w:bCs w:val="0"/>
          <w:sz w:val="24"/>
          <w:szCs w:val="24"/>
        </w:rPr>
        <w:t>Pred</w:t>
      </w:r>
      <w:r w:rsidR="00C97251">
        <w:rPr>
          <w:b w:val="0"/>
          <w:bCs w:val="0"/>
          <w:sz w:val="24"/>
          <w:szCs w:val="24"/>
        </w:rPr>
        <w:t>nisone</w:t>
      </w:r>
    </w:p>
    <w:p w14:paraId="380091AE" w14:textId="6A2B8CE0" w:rsidR="00C97251" w:rsidRDefault="00C97251" w:rsidP="00C97251">
      <w:pPr>
        <w:pStyle w:val="Title"/>
        <w:numPr>
          <w:ilvl w:val="4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Adults and children over 6 years old 50 mg tablet PO</w:t>
      </w:r>
    </w:p>
    <w:p w14:paraId="23C8596C" w14:textId="4B3EA5B0" w:rsidR="00A9265E" w:rsidRDefault="00A9265E" w:rsidP="00A9265E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Monitor for changes and systemic symptoms after </w:t>
      </w:r>
    </w:p>
    <w:p w14:paraId="7F03FE98" w14:textId="22A38569" w:rsidR="00226859" w:rsidRDefault="001D6349" w:rsidP="00C97251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Localized itchy rash (example: contact dermatitis, u</w:t>
      </w:r>
      <w:r w:rsidR="00287DE1">
        <w:rPr>
          <w:b w:val="0"/>
          <w:bCs w:val="0"/>
          <w:sz w:val="24"/>
          <w:szCs w:val="24"/>
        </w:rPr>
        <w:t>rticaria</w:t>
      </w:r>
      <w:r w:rsidR="00C97251">
        <w:rPr>
          <w:b w:val="0"/>
          <w:bCs w:val="0"/>
          <w:sz w:val="24"/>
          <w:szCs w:val="24"/>
        </w:rPr>
        <w:t>/hives</w:t>
      </w:r>
      <w:r>
        <w:rPr>
          <w:b w:val="0"/>
          <w:bCs w:val="0"/>
          <w:sz w:val="24"/>
          <w:szCs w:val="24"/>
        </w:rPr>
        <w:t>, scabies)</w:t>
      </w:r>
    </w:p>
    <w:p w14:paraId="2B78EA3F" w14:textId="13765B35" w:rsidR="001D6349" w:rsidRDefault="009E586C" w:rsidP="001D6349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sdt>
        <w:sdtPr>
          <w:rPr>
            <w:b w:val="0"/>
            <w:bCs w:val="0"/>
            <w:sz w:val="40"/>
            <w:szCs w:val="40"/>
          </w:rPr>
          <w:id w:val="-2102325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B742A">
            <w:rPr>
              <w:rFonts w:ascii="MS Gothic" w:eastAsia="MS Gothic" w:hAnsi="MS Gothic" w:hint="eastAsia"/>
              <w:b w:val="0"/>
              <w:bCs w:val="0"/>
              <w:sz w:val="40"/>
              <w:szCs w:val="40"/>
            </w:rPr>
            <w:t>☒</w:t>
          </w:r>
        </w:sdtContent>
      </w:sdt>
      <w:r w:rsidR="00C97251">
        <w:rPr>
          <w:b w:val="0"/>
          <w:bCs w:val="0"/>
          <w:sz w:val="40"/>
          <w:szCs w:val="40"/>
        </w:rPr>
        <w:t xml:space="preserve"> </w:t>
      </w:r>
      <w:r w:rsidR="00CF08A5">
        <w:rPr>
          <w:b w:val="0"/>
          <w:bCs w:val="0"/>
          <w:sz w:val="24"/>
          <w:szCs w:val="24"/>
        </w:rPr>
        <w:t>Hydrocortisone 1% t</w:t>
      </w:r>
      <w:r w:rsidR="00287DE1" w:rsidRPr="00287DE1">
        <w:rPr>
          <w:b w:val="0"/>
          <w:bCs w:val="0"/>
          <w:sz w:val="24"/>
          <w:szCs w:val="24"/>
        </w:rPr>
        <w:t>opical</w:t>
      </w:r>
      <w:r w:rsidR="001D6349">
        <w:rPr>
          <w:b w:val="0"/>
          <w:bCs w:val="0"/>
          <w:sz w:val="24"/>
          <w:szCs w:val="24"/>
        </w:rPr>
        <w:t xml:space="preserve"> ointment/cream</w:t>
      </w:r>
      <w:r w:rsidR="00287DE1" w:rsidRPr="00287DE1">
        <w:rPr>
          <w:b w:val="0"/>
          <w:bCs w:val="0"/>
          <w:sz w:val="24"/>
          <w:szCs w:val="24"/>
        </w:rPr>
        <w:t xml:space="preserve"> treatment</w:t>
      </w:r>
    </w:p>
    <w:p w14:paraId="33519E23" w14:textId="0FB56344" w:rsidR="001D6349" w:rsidRDefault="009E586C" w:rsidP="001D6349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sdt>
        <w:sdtPr>
          <w:rPr>
            <w:b w:val="0"/>
            <w:bCs w:val="0"/>
            <w:sz w:val="40"/>
            <w:szCs w:val="40"/>
          </w:rPr>
          <w:id w:val="21202583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B742A">
            <w:rPr>
              <w:rFonts w:ascii="MS Gothic" w:eastAsia="MS Gothic" w:hAnsi="MS Gothic" w:hint="eastAsia"/>
              <w:b w:val="0"/>
              <w:bCs w:val="0"/>
              <w:sz w:val="40"/>
              <w:szCs w:val="40"/>
            </w:rPr>
            <w:t>☒</w:t>
          </w:r>
        </w:sdtContent>
      </w:sdt>
      <w:r w:rsidR="00C97251">
        <w:rPr>
          <w:b w:val="0"/>
          <w:bCs w:val="0"/>
          <w:sz w:val="40"/>
          <w:szCs w:val="40"/>
        </w:rPr>
        <w:t xml:space="preserve"> </w:t>
      </w:r>
      <w:r w:rsidR="001D6349">
        <w:rPr>
          <w:b w:val="0"/>
          <w:bCs w:val="0"/>
          <w:sz w:val="24"/>
          <w:szCs w:val="24"/>
        </w:rPr>
        <w:t>Topical diphenhydramine</w:t>
      </w:r>
    </w:p>
    <w:p w14:paraId="1E61C1B3" w14:textId="2D9D9855" w:rsidR="001D6349" w:rsidRDefault="00C97251" w:rsidP="00C97251">
      <w:pPr>
        <w:pStyle w:val="Title"/>
        <w:tabs>
          <w:tab w:val="left" w:pos="1557"/>
        </w:tabs>
        <w:spacing w:before="0" w:after="0"/>
        <w:ind w:left="432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d. </w:t>
      </w:r>
      <w:r w:rsidR="001D6349">
        <w:rPr>
          <w:b w:val="0"/>
          <w:bCs w:val="0"/>
          <w:sz w:val="24"/>
          <w:szCs w:val="24"/>
        </w:rPr>
        <w:t xml:space="preserve">Other rashes </w:t>
      </w:r>
    </w:p>
    <w:p w14:paraId="3C600BEB" w14:textId="56C8EF4C" w:rsidR="001D6349" w:rsidRDefault="001D6349" w:rsidP="00C97251">
      <w:pPr>
        <w:pStyle w:val="Title"/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 w:rsidR="00C97251">
        <w:rPr>
          <w:b w:val="0"/>
          <w:bCs w:val="0"/>
          <w:sz w:val="24"/>
          <w:szCs w:val="24"/>
        </w:rPr>
        <w:tab/>
      </w:r>
      <w:proofErr w:type="spellStart"/>
      <w:r w:rsidR="00A9265E">
        <w:rPr>
          <w:b w:val="0"/>
          <w:bCs w:val="0"/>
          <w:sz w:val="24"/>
          <w:szCs w:val="24"/>
        </w:rPr>
        <w:t>i</w:t>
      </w:r>
      <w:proofErr w:type="spellEnd"/>
      <w:r w:rsidR="00A9265E">
        <w:rPr>
          <w:b w:val="0"/>
          <w:bCs w:val="0"/>
          <w:sz w:val="24"/>
          <w:szCs w:val="24"/>
        </w:rPr>
        <w:t>.</w:t>
      </w:r>
      <w:r w:rsidR="00C97251">
        <w:rPr>
          <w:b w:val="0"/>
          <w:bCs w:val="0"/>
          <w:sz w:val="24"/>
          <w:szCs w:val="24"/>
        </w:rPr>
        <w:t xml:space="preserve"> </w:t>
      </w:r>
      <w:r w:rsidR="00AB200B">
        <w:rPr>
          <w:b w:val="0"/>
          <w:bCs w:val="0"/>
          <w:sz w:val="24"/>
          <w:szCs w:val="24"/>
        </w:rPr>
        <w:t xml:space="preserve">If suspected </w:t>
      </w:r>
      <w:r w:rsidR="00A9265E">
        <w:rPr>
          <w:b w:val="0"/>
          <w:bCs w:val="0"/>
          <w:sz w:val="24"/>
          <w:szCs w:val="24"/>
        </w:rPr>
        <w:t>z</w:t>
      </w:r>
      <w:r w:rsidR="00AB200B">
        <w:rPr>
          <w:b w:val="0"/>
          <w:bCs w:val="0"/>
          <w:sz w:val="24"/>
          <w:szCs w:val="24"/>
        </w:rPr>
        <w:t xml:space="preserve">oster </w:t>
      </w:r>
      <w:r w:rsidR="00A9265E">
        <w:rPr>
          <w:b w:val="0"/>
          <w:bCs w:val="0"/>
          <w:sz w:val="24"/>
          <w:szCs w:val="24"/>
        </w:rPr>
        <w:t xml:space="preserve">virus </w:t>
      </w:r>
      <w:r w:rsidR="00AB200B">
        <w:rPr>
          <w:b w:val="0"/>
          <w:bCs w:val="0"/>
          <w:sz w:val="24"/>
          <w:szCs w:val="24"/>
        </w:rPr>
        <w:t>contact physician</w:t>
      </w:r>
    </w:p>
    <w:p w14:paraId="7A4E0337" w14:textId="61DC2090" w:rsidR="00AB200B" w:rsidRDefault="00A9265E" w:rsidP="00A9265E">
      <w:pPr>
        <w:pStyle w:val="Title"/>
        <w:tabs>
          <w:tab w:val="left" w:pos="1557"/>
        </w:tabs>
        <w:spacing w:before="0" w:after="0"/>
        <w:ind w:left="1728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 w:rsidR="00AB200B">
        <w:rPr>
          <w:b w:val="0"/>
          <w:bCs w:val="0"/>
          <w:sz w:val="24"/>
          <w:szCs w:val="24"/>
        </w:rPr>
        <w:t>ii. If rash involves palms and soles contact physician for consideration of</w:t>
      </w:r>
      <w:r>
        <w:rPr>
          <w:b w:val="0"/>
          <w:bCs w:val="0"/>
          <w:sz w:val="24"/>
          <w:szCs w:val="24"/>
        </w:rPr>
        <w:t xml:space="preserve">    </w:t>
      </w:r>
      <w:r w:rsidR="00AB200B">
        <w:rPr>
          <w:b w:val="0"/>
          <w:bCs w:val="0"/>
          <w:sz w:val="24"/>
          <w:szCs w:val="24"/>
        </w:rPr>
        <w:t xml:space="preserve">possible syphilis or hand/foot/mouth disease </w:t>
      </w:r>
    </w:p>
    <w:p w14:paraId="216BE633" w14:textId="3D673BA3" w:rsidR="00AB200B" w:rsidRDefault="00AB200B" w:rsidP="00C97251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If su</w:t>
      </w:r>
      <w:r w:rsidR="00A9265E">
        <w:rPr>
          <w:b w:val="0"/>
          <w:bCs w:val="0"/>
          <w:sz w:val="24"/>
          <w:szCs w:val="24"/>
        </w:rPr>
        <w:t>s</w:t>
      </w:r>
      <w:r>
        <w:rPr>
          <w:b w:val="0"/>
          <w:bCs w:val="0"/>
          <w:sz w:val="24"/>
          <w:szCs w:val="24"/>
        </w:rPr>
        <w:t>pected scabies contact ph</w:t>
      </w:r>
      <w:r w:rsidR="00A9265E">
        <w:rPr>
          <w:b w:val="0"/>
          <w:bCs w:val="0"/>
          <w:sz w:val="24"/>
          <w:szCs w:val="24"/>
        </w:rPr>
        <w:t>ys</w:t>
      </w:r>
      <w:r>
        <w:rPr>
          <w:b w:val="0"/>
          <w:bCs w:val="0"/>
          <w:sz w:val="24"/>
          <w:szCs w:val="24"/>
        </w:rPr>
        <w:t>ician</w:t>
      </w:r>
    </w:p>
    <w:p w14:paraId="3C67BFDF" w14:textId="138E914D" w:rsidR="00A9265E" w:rsidRDefault="00A9265E" w:rsidP="00A9265E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Rashes with changes or systemic symptoms contact physician</w:t>
      </w:r>
    </w:p>
    <w:p w14:paraId="0CAF45C1" w14:textId="58846535" w:rsidR="00AB200B" w:rsidRDefault="00AB200B" w:rsidP="00C97251">
      <w:pPr>
        <w:pStyle w:val="Title"/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</w:p>
    <w:p w14:paraId="515B9C74" w14:textId="3FE2E76C" w:rsidR="001B5FA5" w:rsidRDefault="001B5FA5" w:rsidP="001B5FA5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Counsel/Educate</w:t>
      </w:r>
    </w:p>
    <w:p w14:paraId="7ED4F186" w14:textId="7313D057" w:rsidR="001B5FA5" w:rsidRDefault="009A4447" w:rsidP="001B5FA5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Minimizing contact with allergen</w:t>
      </w:r>
    </w:p>
    <w:sectPr w:rsidR="001B5FA5" w:rsidSect="003B2B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350" w:header="288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BF5B1" w14:textId="77777777" w:rsidR="009E586C" w:rsidRDefault="009E586C" w:rsidP="001F2980">
      <w:r>
        <w:separator/>
      </w:r>
    </w:p>
  </w:endnote>
  <w:endnote w:type="continuationSeparator" w:id="0">
    <w:p w14:paraId="5D526133" w14:textId="77777777" w:rsidR="009E586C" w:rsidRDefault="009E586C" w:rsidP="001F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2B66" w14:textId="77777777" w:rsidR="00A9265E" w:rsidRDefault="00A926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0055" w14:textId="7A95D0D8" w:rsidR="00307C54" w:rsidRPr="00785D66" w:rsidRDefault="00307C54" w:rsidP="00D0299C">
    <w:pPr>
      <w:pStyle w:val="Footer"/>
      <w:tabs>
        <w:tab w:val="clear" w:pos="4320"/>
        <w:tab w:val="clear" w:pos="8640"/>
      </w:tabs>
      <w:ind w:hanging="450"/>
      <w:rPr>
        <w:rFonts w:ascii="Arial" w:hAnsi="Arial" w:cs="Arial"/>
        <w:b/>
        <w:sz w:val="22"/>
        <w:szCs w:val="22"/>
      </w:rPr>
    </w:pPr>
    <w:r w:rsidRPr="00785D66">
      <w:rPr>
        <w:rFonts w:ascii="Arial" w:hAnsi="Arial" w:cs="Arial"/>
        <w:sz w:val="18"/>
        <w:szCs w:val="18"/>
      </w:rPr>
      <w:t>MCA Name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57605843"/>
        <w:placeholder>
          <w:docPart w:val="9D469DDED7AB40C5967B5176F5DB3569"/>
        </w:placeholder>
        <w:text/>
      </w:sdtPr>
      <w:sdtEndPr/>
      <w:sdtContent>
        <w:r w:rsidR="004B742A">
          <w:rPr>
            <w:rFonts w:ascii="Arial" w:hAnsi="Arial" w:cs="Arial"/>
            <w:sz w:val="18"/>
            <w:szCs w:val="18"/>
          </w:rPr>
          <w:t>St. Clair Co. MCA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</w:p>
  <w:p w14:paraId="13D59406" w14:textId="4664C549" w:rsidR="00307C54" w:rsidRPr="00785D66" w:rsidRDefault="00307C54" w:rsidP="00D0299C">
    <w:pPr>
      <w:pStyle w:val="Footer"/>
      <w:tabs>
        <w:tab w:val="clear" w:pos="4320"/>
        <w:tab w:val="clear" w:pos="8640"/>
        <w:tab w:val="center" w:pos="5256"/>
      </w:tabs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Board Approval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407951333"/>
        <w:placeholder>
          <w:docPart w:val="6135E02C58D94C26B0C48FE69F30EF4C"/>
        </w:placeholder>
        <w:text/>
      </w:sdtPr>
      <w:sdtEndPr/>
      <w:sdtContent>
        <w:r w:rsidR="004B742A">
          <w:rPr>
            <w:rFonts w:ascii="Arial" w:hAnsi="Arial" w:cs="Arial"/>
            <w:sz w:val="18"/>
            <w:szCs w:val="18"/>
          </w:rPr>
          <w:t>11/15/23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3B2B89" w:rsidRPr="00785D66">
      <w:rPr>
        <w:rFonts w:ascii="Arial" w:hAnsi="Arial" w:cs="Arial"/>
        <w:sz w:val="18"/>
        <w:szCs w:val="18"/>
      </w:rPr>
      <w:t xml:space="preserve">Page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  <w:r w:rsidR="003B2B89" w:rsidRPr="00785D66">
      <w:rPr>
        <w:rFonts w:ascii="Arial" w:hAnsi="Arial" w:cs="Arial"/>
        <w:sz w:val="18"/>
        <w:szCs w:val="18"/>
      </w:rPr>
      <w:t xml:space="preserve"> of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</w:p>
  <w:p w14:paraId="039C672D" w14:textId="17A84DB0" w:rsidR="00307C54" w:rsidRPr="00785D66" w:rsidRDefault="00307C54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Implementation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-125083576"/>
        <w:placeholder>
          <w:docPart w:val="A2661299F41640E79911D1FACFEB7B55"/>
        </w:placeholder>
        <w:text/>
      </w:sdtPr>
      <w:sdtEndPr/>
      <w:sdtContent>
        <w:r w:rsidR="00335225">
          <w:rPr>
            <w:rFonts w:ascii="Arial" w:hAnsi="Arial" w:cs="Arial"/>
            <w:sz w:val="18"/>
            <w:szCs w:val="18"/>
          </w:rPr>
          <w:t>03/01/24</w:t>
        </w:r>
      </w:sdtContent>
    </w:sdt>
  </w:p>
  <w:p w14:paraId="222ED748" w14:textId="77777777" w:rsidR="003B2B89" w:rsidRPr="00785D66" w:rsidRDefault="003B2B89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Protocol Source/References: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42964863"/>
        <w:placeholder>
          <w:docPart w:val="CAF35A393B37427493AFF3A5889926FE"/>
        </w:placeholder>
        <w:showingPlcHdr/>
        <w:text/>
      </w:sdtPr>
      <w:sdtEndPr/>
      <w:sdtContent>
        <w:r w:rsidR="00E32065" w:rsidRPr="00785D66">
          <w:rPr>
            <w:rStyle w:val="PlaceholderText"/>
            <w:rFonts w:ascii="Arial" w:hAnsi="Arial" w:cs="Arial"/>
          </w:rPr>
          <w:t>Click here to enter text.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DC43" w14:textId="77777777" w:rsidR="00A9265E" w:rsidRDefault="00A92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DF649" w14:textId="77777777" w:rsidR="009E586C" w:rsidRDefault="009E586C" w:rsidP="001F2980">
      <w:r>
        <w:separator/>
      </w:r>
    </w:p>
  </w:footnote>
  <w:footnote w:type="continuationSeparator" w:id="0">
    <w:p w14:paraId="5B216FE1" w14:textId="77777777" w:rsidR="009E586C" w:rsidRDefault="009E586C" w:rsidP="001F2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DACA8" w14:textId="5368D228" w:rsidR="0008526E" w:rsidRDefault="000852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801C" w14:textId="77531C4C" w:rsidR="003B6B7E" w:rsidRPr="00785D66" w:rsidRDefault="00B440B8" w:rsidP="008A5DFA">
    <w:pPr>
      <w:pStyle w:val="Header"/>
      <w:jc w:val="center"/>
      <w:rPr>
        <w:rFonts w:ascii="Arial" w:hAnsi="Arial" w:cs="Arial"/>
        <w:b/>
        <w:bCs/>
        <w:i/>
        <w:iCs/>
      </w:rPr>
    </w:pPr>
    <w:r w:rsidRPr="00785D66">
      <w:rPr>
        <w:rFonts w:ascii="Arial" w:hAnsi="Arial" w:cs="Arial"/>
        <w:b/>
        <w:noProof/>
        <w:spacing w:val="-3"/>
        <w:sz w:val="28"/>
        <w:szCs w:val="28"/>
      </w:rPr>
      <w:drawing>
        <wp:anchor distT="0" distB="0" distL="114300" distR="114300" simplePos="0" relativeHeight="251662336" behindDoc="1" locked="0" layoutInCell="1" allowOverlap="1" wp14:anchorId="268642C7" wp14:editId="07BC82FF">
          <wp:simplePos x="0" y="0"/>
          <wp:positionH relativeFrom="column">
            <wp:posOffset>-635</wp:posOffset>
          </wp:positionH>
          <wp:positionV relativeFrom="page">
            <wp:posOffset>221001</wp:posOffset>
          </wp:positionV>
          <wp:extent cx="886968" cy="429768"/>
          <wp:effectExtent l="0" t="0" r="889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rea of EMS, Trauma and Preparednes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C54" w:rsidRPr="00785D66">
      <w:rPr>
        <w:rFonts w:ascii="Arial" w:hAnsi="Arial" w:cs="Arial"/>
        <w:b/>
        <w:bCs/>
        <w:i/>
        <w:iCs/>
      </w:rPr>
      <w:t>M</w:t>
    </w:r>
    <w:r w:rsidR="00676C63">
      <w:rPr>
        <w:rFonts w:ascii="Arial" w:hAnsi="Arial" w:cs="Arial"/>
        <w:b/>
        <w:bCs/>
        <w:i/>
        <w:iCs/>
      </w:rPr>
      <w:t>ichigan</w:t>
    </w:r>
    <w:r w:rsidRPr="00785D66">
      <w:rPr>
        <w:rFonts w:ascii="Arial" w:hAnsi="Arial" w:cs="Arial"/>
        <w:b/>
        <w:bCs/>
        <w:i/>
        <w:iCs/>
      </w:rPr>
      <w:t xml:space="preserve"> </w:t>
    </w:r>
  </w:p>
  <w:p w14:paraId="24D69C6C" w14:textId="0870CF17" w:rsidR="00307C54" w:rsidRDefault="00037D46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COMMUNITY INTEGRATED PARAMEDICINE</w:t>
    </w:r>
  </w:p>
  <w:p w14:paraId="6AC561AC" w14:textId="55F46217" w:rsidR="00037D46" w:rsidRPr="00785D66" w:rsidRDefault="00676C63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Treatment</w:t>
    </w:r>
    <w:r w:rsidR="00F551F2">
      <w:rPr>
        <w:rFonts w:ascii="Arial" w:hAnsi="Arial" w:cs="Arial"/>
        <w:b/>
        <w:bCs/>
      </w:rPr>
      <w:t xml:space="preserve"> Protocol</w:t>
    </w:r>
  </w:p>
  <w:p w14:paraId="583BA470" w14:textId="3A216A26" w:rsidR="00307C54" w:rsidRPr="00785D66" w:rsidRDefault="00226859" w:rsidP="008A5DF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SKIN RASH</w:t>
    </w:r>
    <w:r w:rsidR="00430D0A">
      <w:rPr>
        <w:rFonts w:ascii="Arial" w:hAnsi="Arial" w:cs="Arial"/>
      </w:rPr>
      <w:t xml:space="preserve"> COMPLAINT</w:t>
    </w:r>
  </w:p>
  <w:p w14:paraId="0320484A" w14:textId="6E91C789" w:rsidR="003B2B89" w:rsidRPr="00785D66" w:rsidRDefault="003B2B89" w:rsidP="008A5DFA">
    <w:pPr>
      <w:pStyle w:val="Header"/>
      <w:rPr>
        <w:rFonts w:ascii="Arial" w:hAnsi="Arial" w:cs="Arial"/>
        <w:sz w:val="20"/>
        <w:szCs w:val="20"/>
      </w:rPr>
    </w:pPr>
    <w:r w:rsidRPr="00785D66">
      <w:rPr>
        <w:rFonts w:ascii="Arial" w:hAnsi="Arial" w:cs="Arial"/>
        <w:sz w:val="20"/>
        <w:szCs w:val="20"/>
      </w:rPr>
      <w:t xml:space="preserve">Initial </w:t>
    </w:r>
    <w:r w:rsidR="00307C54" w:rsidRPr="00785D66">
      <w:rPr>
        <w:rFonts w:ascii="Arial" w:hAnsi="Arial" w:cs="Arial"/>
        <w:sz w:val="20"/>
        <w:szCs w:val="20"/>
      </w:rPr>
      <w:t xml:space="preserve">Date: </w:t>
    </w:r>
    <w:r w:rsidR="00A9265E">
      <w:rPr>
        <w:rFonts w:ascii="Arial" w:hAnsi="Arial" w:cs="Arial"/>
        <w:sz w:val="20"/>
        <w:szCs w:val="20"/>
      </w:rPr>
      <w:t>December 14, 2020</w:t>
    </w:r>
  </w:p>
  <w:p w14:paraId="0881EC11" w14:textId="6CD27B18" w:rsidR="00307C54" w:rsidRDefault="003B2B89" w:rsidP="000A64E9">
    <w:pPr>
      <w:pStyle w:val="Header"/>
      <w:tabs>
        <w:tab w:val="left" w:pos="2021"/>
      </w:tabs>
      <w:rPr>
        <w:sz w:val="20"/>
        <w:szCs w:val="20"/>
      </w:rPr>
    </w:pPr>
    <w:r w:rsidRPr="00785D66">
      <w:rPr>
        <w:rFonts w:ascii="Arial" w:hAnsi="Arial" w:cs="Arial"/>
        <w:sz w:val="20"/>
        <w:szCs w:val="20"/>
      </w:rPr>
      <w:t>Revised Date:</w:t>
    </w:r>
    <w:r w:rsidR="00502E26" w:rsidRPr="00785D66">
      <w:rPr>
        <w:rFonts w:ascii="Arial" w:hAnsi="Arial" w:cs="Arial"/>
        <w:sz w:val="20"/>
        <w:szCs w:val="20"/>
      </w:rPr>
      <w:tab/>
    </w:r>
    <w:r w:rsidR="000A64E9" w:rsidRPr="00785D66">
      <w:rPr>
        <w:rFonts w:ascii="Arial" w:hAnsi="Arial" w:cs="Arial"/>
        <w:sz w:val="20"/>
        <w:szCs w:val="20"/>
      </w:rPr>
      <w:tab/>
    </w:r>
    <w:r w:rsidR="00307C54" w:rsidRPr="00785D66">
      <w:rPr>
        <w:rFonts w:ascii="Arial" w:hAnsi="Arial" w:cs="Arial"/>
        <w:sz w:val="20"/>
        <w:szCs w:val="20"/>
      </w:rPr>
      <w:tab/>
    </w:r>
    <w:r w:rsidR="00753150" w:rsidRPr="00917FE5">
      <w:rPr>
        <w:rFonts w:ascii="Arial" w:hAnsi="Arial" w:cs="Arial"/>
        <w:sz w:val="20"/>
        <w:szCs w:val="20"/>
      </w:rPr>
      <w:t>Section</w:t>
    </w:r>
    <w:r w:rsidR="003B6B7E" w:rsidRPr="00917FE5">
      <w:rPr>
        <w:rFonts w:ascii="Arial" w:hAnsi="Arial" w:cs="Arial"/>
        <w:sz w:val="20"/>
        <w:szCs w:val="20"/>
      </w:rPr>
      <w:t xml:space="preserve"> </w:t>
    </w:r>
    <w:r w:rsidR="00037D46">
      <w:rPr>
        <w:rFonts w:ascii="Arial" w:hAnsi="Arial" w:cs="Arial"/>
        <w:sz w:val="20"/>
        <w:szCs w:val="20"/>
      </w:rPr>
      <w:t>1</w:t>
    </w:r>
    <w:r w:rsidR="00676C63">
      <w:rPr>
        <w:rFonts w:ascii="Arial" w:hAnsi="Arial" w:cs="Arial"/>
        <w:sz w:val="20"/>
        <w:szCs w:val="20"/>
      </w:rPr>
      <w:t>1-</w:t>
    </w:r>
    <w:r w:rsidR="00430D0A">
      <w:rPr>
        <w:rFonts w:ascii="Arial" w:hAnsi="Arial" w:cs="Arial"/>
        <w:sz w:val="20"/>
        <w:szCs w:val="20"/>
      </w:rPr>
      <w:t>75</w:t>
    </w:r>
  </w:p>
  <w:p w14:paraId="7B4A0FF5" w14:textId="77777777" w:rsidR="00307C54" w:rsidRPr="008A5DFA" w:rsidRDefault="00A54CB2" w:rsidP="008A5DFA">
    <w:pPr>
      <w:pStyle w:val="Head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5FA14AD" wp14:editId="45F818D9">
              <wp:simplePos x="0" y="0"/>
              <wp:positionH relativeFrom="column">
                <wp:posOffset>-53340</wp:posOffset>
              </wp:positionH>
              <wp:positionV relativeFrom="paragraph">
                <wp:posOffset>64769</wp:posOffset>
              </wp:positionV>
              <wp:extent cx="6690360" cy="0"/>
              <wp:effectExtent l="0" t="0" r="152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0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9B6D1" id="Line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5.1pt" to="522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BC6BC" w14:textId="3029ECA9" w:rsidR="0008526E" w:rsidRDefault="00085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78BC"/>
    <w:multiLevelType w:val="hybridMultilevel"/>
    <w:tmpl w:val="AD948E62"/>
    <w:lvl w:ilvl="0" w:tplc="44F02A06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" w15:restartNumberingAfterBreak="0">
    <w:nsid w:val="0FE43E38"/>
    <w:multiLevelType w:val="multilevel"/>
    <w:tmpl w:val="F2AEC7A4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Times New Roman" w:hAnsi="Arial" w:cs="Arial" w:hint="default"/>
        <w:b w:val="0"/>
        <w:bCs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32B03E7"/>
    <w:multiLevelType w:val="hybridMultilevel"/>
    <w:tmpl w:val="217293CE"/>
    <w:lvl w:ilvl="0" w:tplc="6EF649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432508"/>
    <w:multiLevelType w:val="hybridMultilevel"/>
    <w:tmpl w:val="3C863016"/>
    <w:lvl w:ilvl="0" w:tplc="53E4B304">
      <w:start w:val="1"/>
      <w:numFmt w:val="upperLetter"/>
      <w:lvlText w:val="%1."/>
      <w:lvlJc w:val="left"/>
      <w:pPr>
        <w:ind w:left="216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4" w15:restartNumberingAfterBreak="0">
    <w:nsid w:val="13B77D71"/>
    <w:multiLevelType w:val="multilevel"/>
    <w:tmpl w:val="6064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DA3C10"/>
    <w:multiLevelType w:val="hybridMultilevel"/>
    <w:tmpl w:val="E930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A0D83"/>
    <w:multiLevelType w:val="hybridMultilevel"/>
    <w:tmpl w:val="0846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453A2"/>
    <w:multiLevelType w:val="hybridMultilevel"/>
    <w:tmpl w:val="D14A7DA0"/>
    <w:lvl w:ilvl="0" w:tplc="6390E1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FD76377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C276DB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6C7A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E76F6"/>
    <w:multiLevelType w:val="hybridMultilevel"/>
    <w:tmpl w:val="75BAF06A"/>
    <w:lvl w:ilvl="0" w:tplc="B9767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B0CBE"/>
    <w:multiLevelType w:val="hybridMultilevel"/>
    <w:tmpl w:val="47D64E6E"/>
    <w:lvl w:ilvl="0" w:tplc="C47C6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F3AA3"/>
    <w:multiLevelType w:val="hybridMultilevel"/>
    <w:tmpl w:val="0AC0C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1491E"/>
    <w:multiLevelType w:val="hybridMultilevel"/>
    <w:tmpl w:val="D36A3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567189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C11278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7132D"/>
    <w:multiLevelType w:val="hybridMultilevel"/>
    <w:tmpl w:val="553C3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9B6E8D"/>
    <w:multiLevelType w:val="hybridMultilevel"/>
    <w:tmpl w:val="A8CC2066"/>
    <w:lvl w:ilvl="0" w:tplc="15D88318"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B2768"/>
    <w:multiLevelType w:val="hybridMultilevel"/>
    <w:tmpl w:val="0E0C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16864"/>
    <w:multiLevelType w:val="hybridMultilevel"/>
    <w:tmpl w:val="9BFA3292"/>
    <w:lvl w:ilvl="0" w:tplc="7090D7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F25F06"/>
    <w:multiLevelType w:val="hybridMultilevel"/>
    <w:tmpl w:val="3B022AF8"/>
    <w:lvl w:ilvl="0" w:tplc="828CA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E41437"/>
    <w:multiLevelType w:val="hybridMultilevel"/>
    <w:tmpl w:val="4F6EB4A8"/>
    <w:lvl w:ilvl="0" w:tplc="19180C02">
      <w:start w:val="1"/>
      <w:numFmt w:val="bullet"/>
      <w:lvlText w:val="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D42DB"/>
    <w:multiLevelType w:val="hybridMultilevel"/>
    <w:tmpl w:val="E76EFECE"/>
    <w:lvl w:ilvl="0" w:tplc="E35CD2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FED0E07"/>
    <w:multiLevelType w:val="hybridMultilevel"/>
    <w:tmpl w:val="3384DB02"/>
    <w:lvl w:ilvl="0" w:tplc="864CA6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3"/>
  </w:num>
  <w:num w:numId="3">
    <w:abstractNumId w:val="7"/>
  </w:num>
  <w:num w:numId="4">
    <w:abstractNumId w:val="21"/>
  </w:num>
  <w:num w:numId="5">
    <w:abstractNumId w:val="17"/>
  </w:num>
  <w:num w:numId="6">
    <w:abstractNumId w:val="9"/>
  </w:num>
  <w:num w:numId="7">
    <w:abstractNumId w:val="13"/>
  </w:num>
  <w:num w:numId="8">
    <w:abstractNumId w:val="16"/>
  </w:num>
  <w:num w:numId="9">
    <w:abstractNumId w:val="20"/>
  </w:num>
  <w:num w:numId="10">
    <w:abstractNumId w:val="10"/>
  </w:num>
  <w:num w:numId="11">
    <w:abstractNumId w:val="19"/>
  </w:num>
  <w:num w:numId="12">
    <w:abstractNumId w:val="5"/>
  </w:num>
  <w:num w:numId="13">
    <w:abstractNumId w:val="14"/>
  </w:num>
  <w:num w:numId="14">
    <w:abstractNumId w:val="18"/>
  </w:num>
  <w:num w:numId="15">
    <w:abstractNumId w:val="6"/>
  </w:num>
  <w:num w:numId="16">
    <w:abstractNumId w:val="8"/>
  </w:num>
  <w:num w:numId="17">
    <w:abstractNumId w:val="22"/>
  </w:num>
  <w:num w:numId="18">
    <w:abstractNumId w:val="15"/>
  </w:num>
  <w:num w:numId="19">
    <w:abstractNumId w:val="12"/>
  </w:num>
  <w:num w:numId="20">
    <w:abstractNumId w:val="11"/>
  </w:num>
  <w:num w:numId="21">
    <w:abstractNumId w:val="1"/>
  </w:num>
  <w:num w:numId="22">
    <w:abstractNumId w:val="24"/>
  </w:num>
  <w:num w:numId="23">
    <w:abstractNumId w:val="2"/>
  </w:num>
  <w:num w:numId="24">
    <w:abstractNumId w:val="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C13"/>
    <w:rsid w:val="00002CD3"/>
    <w:rsid w:val="000171D7"/>
    <w:rsid w:val="00023787"/>
    <w:rsid w:val="00031D65"/>
    <w:rsid w:val="00037D46"/>
    <w:rsid w:val="00053592"/>
    <w:rsid w:val="00071073"/>
    <w:rsid w:val="000846DA"/>
    <w:rsid w:val="0008526E"/>
    <w:rsid w:val="000A64E9"/>
    <w:rsid w:val="00157ED9"/>
    <w:rsid w:val="00165B46"/>
    <w:rsid w:val="00165E52"/>
    <w:rsid w:val="00172FA9"/>
    <w:rsid w:val="00174FCC"/>
    <w:rsid w:val="00194992"/>
    <w:rsid w:val="001A7E8C"/>
    <w:rsid w:val="001B5FA5"/>
    <w:rsid w:val="001B7848"/>
    <w:rsid w:val="001D3D7E"/>
    <w:rsid w:val="001D6349"/>
    <w:rsid w:val="001E3351"/>
    <w:rsid w:val="001E4BFD"/>
    <w:rsid w:val="001F2426"/>
    <w:rsid w:val="001F2980"/>
    <w:rsid w:val="001F43E3"/>
    <w:rsid w:val="00226859"/>
    <w:rsid w:val="00232D46"/>
    <w:rsid w:val="002571D3"/>
    <w:rsid w:val="002618CE"/>
    <w:rsid w:val="00274355"/>
    <w:rsid w:val="00287DE1"/>
    <w:rsid w:val="002B558B"/>
    <w:rsid w:val="002C2039"/>
    <w:rsid w:val="002C477C"/>
    <w:rsid w:val="002D3AAF"/>
    <w:rsid w:val="00300417"/>
    <w:rsid w:val="0030189B"/>
    <w:rsid w:val="00307C54"/>
    <w:rsid w:val="0032649B"/>
    <w:rsid w:val="00335225"/>
    <w:rsid w:val="003519E4"/>
    <w:rsid w:val="00354222"/>
    <w:rsid w:val="003973E2"/>
    <w:rsid w:val="003A7596"/>
    <w:rsid w:val="003B2B89"/>
    <w:rsid w:val="003B2EE3"/>
    <w:rsid w:val="003B6B7E"/>
    <w:rsid w:val="00407CA1"/>
    <w:rsid w:val="004179B0"/>
    <w:rsid w:val="00422123"/>
    <w:rsid w:val="004268B0"/>
    <w:rsid w:val="00430D0A"/>
    <w:rsid w:val="00434F1C"/>
    <w:rsid w:val="00436B93"/>
    <w:rsid w:val="004962D8"/>
    <w:rsid w:val="004A11DC"/>
    <w:rsid w:val="004B742A"/>
    <w:rsid w:val="004D6274"/>
    <w:rsid w:val="004E6444"/>
    <w:rsid w:val="004E693E"/>
    <w:rsid w:val="004F62E9"/>
    <w:rsid w:val="00502E26"/>
    <w:rsid w:val="00505A59"/>
    <w:rsid w:val="0052194F"/>
    <w:rsid w:val="00525432"/>
    <w:rsid w:val="005675CD"/>
    <w:rsid w:val="005716C8"/>
    <w:rsid w:val="005819D8"/>
    <w:rsid w:val="00596553"/>
    <w:rsid w:val="005C29C5"/>
    <w:rsid w:val="005C4CFD"/>
    <w:rsid w:val="00620C82"/>
    <w:rsid w:val="00624F1C"/>
    <w:rsid w:val="00626D2C"/>
    <w:rsid w:val="00645783"/>
    <w:rsid w:val="00661113"/>
    <w:rsid w:val="00663F34"/>
    <w:rsid w:val="00676C63"/>
    <w:rsid w:val="006C75FF"/>
    <w:rsid w:val="006E6B07"/>
    <w:rsid w:val="00705621"/>
    <w:rsid w:val="00720CC7"/>
    <w:rsid w:val="00753150"/>
    <w:rsid w:val="00756E57"/>
    <w:rsid w:val="0076428D"/>
    <w:rsid w:val="007772D2"/>
    <w:rsid w:val="00785D66"/>
    <w:rsid w:val="007F6E1A"/>
    <w:rsid w:val="008214AB"/>
    <w:rsid w:val="00846568"/>
    <w:rsid w:val="0085699F"/>
    <w:rsid w:val="008A5DFA"/>
    <w:rsid w:val="008B7218"/>
    <w:rsid w:val="008E301C"/>
    <w:rsid w:val="00917FE5"/>
    <w:rsid w:val="00936C55"/>
    <w:rsid w:val="009674B3"/>
    <w:rsid w:val="009719D4"/>
    <w:rsid w:val="00973A97"/>
    <w:rsid w:val="0098136E"/>
    <w:rsid w:val="009A4447"/>
    <w:rsid w:val="009C1142"/>
    <w:rsid w:val="009C2C13"/>
    <w:rsid w:val="009C5144"/>
    <w:rsid w:val="009E586C"/>
    <w:rsid w:val="00A402B4"/>
    <w:rsid w:val="00A413FD"/>
    <w:rsid w:val="00A54CB2"/>
    <w:rsid w:val="00A9265E"/>
    <w:rsid w:val="00AA6132"/>
    <w:rsid w:val="00AB200B"/>
    <w:rsid w:val="00AD20DD"/>
    <w:rsid w:val="00AF439E"/>
    <w:rsid w:val="00B06631"/>
    <w:rsid w:val="00B06F3F"/>
    <w:rsid w:val="00B15EFF"/>
    <w:rsid w:val="00B21D9D"/>
    <w:rsid w:val="00B440B8"/>
    <w:rsid w:val="00B4433B"/>
    <w:rsid w:val="00B57CBF"/>
    <w:rsid w:val="00B64A09"/>
    <w:rsid w:val="00B655BB"/>
    <w:rsid w:val="00B91735"/>
    <w:rsid w:val="00BA052E"/>
    <w:rsid w:val="00BB4AA7"/>
    <w:rsid w:val="00BD07F8"/>
    <w:rsid w:val="00C04AA4"/>
    <w:rsid w:val="00C16576"/>
    <w:rsid w:val="00C17A53"/>
    <w:rsid w:val="00C4668C"/>
    <w:rsid w:val="00C97251"/>
    <w:rsid w:val="00CC33BD"/>
    <w:rsid w:val="00CD12CF"/>
    <w:rsid w:val="00CF06A1"/>
    <w:rsid w:val="00CF08A5"/>
    <w:rsid w:val="00CF5047"/>
    <w:rsid w:val="00CF7348"/>
    <w:rsid w:val="00D0100D"/>
    <w:rsid w:val="00D0299C"/>
    <w:rsid w:val="00D70C36"/>
    <w:rsid w:val="00D71537"/>
    <w:rsid w:val="00D90C8A"/>
    <w:rsid w:val="00DA298E"/>
    <w:rsid w:val="00DB2198"/>
    <w:rsid w:val="00E005B8"/>
    <w:rsid w:val="00E11844"/>
    <w:rsid w:val="00E15643"/>
    <w:rsid w:val="00E32065"/>
    <w:rsid w:val="00E837C3"/>
    <w:rsid w:val="00E85C4B"/>
    <w:rsid w:val="00E917B2"/>
    <w:rsid w:val="00EC0561"/>
    <w:rsid w:val="00ED14FA"/>
    <w:rsid w:val="00ED1AA7"/>
    <w:rsid w:val="00EE7E7F"/>
    <w:rsid w:val="00F551F2"/>
    <w:rsid w:val="00F75AF3"/>
    <w:rsid w:val="00F7604A"/>
    <w:rsid w:val="00FB40BB"/>
    <w:rsid w:val="00FC1804"/>
    <w:rsid w:val="00FC56CE"/>
    <w:rsid w:val="00FD5E58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C50E66"/>
  <w15:docId w15:val="{199A69C4-5846-4D3A-B54B-89814D75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1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433B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D70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663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663F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6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5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568"/>
    <w:rPr>
      <w:b/>
      <w:bCs/>
    </w:rPr>
  </w:style>
  <w:style w:type="paragraph" w:styleId="Revision">
    <w:name w:val="Revision"/>
    <w:hidden/>
    <w:uiPriority w:val="99"/>
    <w:semiHidden/>
    <w:rsid w:val="00846568"/>
    <w:rPr>
      <w:sz w:val="24"/>
      <w:szCs w:val="24"/>
    </w:rPr>
  </w:style>
  <w:style w:type="paragraph" w:styleId="Title">
    <w:name w:val="Title"/>
    <w:basedOn w:val="Normal"/>
    <w:link w:val="TitleChar"/>
    <w:qFormat/>
    <w:rsid w:val="003B6B7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B6B7E"/>
    <w:rPr>
      <w:rFonts w:ascii="Arial" w:hAnsi="Arial" w:cs="Arial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32065"/>
    <w:rPr>
      <w:color w:val="808080"/>
    </w:rPr>
  </w:style>
  <w:style w:type="character" w:styleId="Emphasis">
    <w:name w:val="Emphasis"/>
    <w:basedOn w:val="DefaultParagraphFont"/>
    <w:uiPriority w:val="20"/>
    <w:qFormat/>
    <w:rsid w:val="00430D0A"/>
    <w:rPr>
      <w:i/>
      <w:iCs/>
    </w:rPr>
  </w:style>
  <w:style w:type="paragraph" w:customStyle="1" w:styleId="ui-chatitem">
    <w:name w:val="ui-chat__item"/>
    <w:basedOn w:val="Normal"/>
    <w:rsid w:val="00AB200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AB200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B200B"/>
    <w:rPr>
      <w:b/>
      <w:bCs/>
    </w:rPr>
  </w:style>
  <w:style w:type="character" w:customStyle="1" w:styleId="ui-text">
    <w:name w:val="ui-text"/>
    <w:basedOn w:val="DefaultParagraphFont"/>
    <w:rsid w:val="00AB200B"/>
  </w:style>
  <w:style w:type="character" w:styleId="Hyperlink">
    <w:name w:val="Hyperlink"/>
    <w:basedOn w:val="DefaultParagraphFont"/>
    <w:uiPriority w:val="99"/>
    <w:unhideWhenUsed/>
    <w:rsid w:val="00165E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4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0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7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73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555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0437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48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7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91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72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11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127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5326">
                  <w:marLeft w:val="0"/>
                  <w:marRight w:val="0"/>
                  <w:marTop w:val="0"/>
                  <w:marBottom w:val="0"/>
                  <w:divBdr>
                    <w:top w:val="single" w:sz="24" w:space="0" w:color="11100F"/>
                    <w:left w:val="single" w:sz="24" w:space="0" w:color="11100F"/>
                    <w:bottom w:val="single" w:sz="24" w:space="0" w:color="11100F"/>
                    <w:right w:val="single" w:sz="24" w:space="0" w:color="11100F"/>
                  </w:divBdr>
                  <w:divsChild>
                    <w:div w:id="46223967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469DDED7AB40C5967B5176F5DB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B0D64-7192-4B21-A797-5764599A9619}"/>
      </w:docPartPr>
      <w:docPartBody>
        <w:p w:rsidR="003642FF" w:rsidRDefault="000B61AD" w:rsidP="000B61AD">
          <w:pPr>
            <w:pStyle w:val="9D469DDED7AB40C5967B5176F5DB3569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6135E02C58D94C26B0C48FE69F30E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1AABF-9784-4DE0-8866-3A08AF231074}"/>
      </w:docPartPr>
      <w:docPartBody>
        <w:p w:rsidR="003642FF" w:rsidRDefault="000B61AD" w:rsidP="000B61AD">
          <w:pPr>
            <w:pStyle w:val="6135E02C58D94C26B0C48FE69F30EF4C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A2661299F41640E79911D1FACFEB7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A45EE-995C-4622-A957-BCAE0C3B5570}"/>
      </w:docPartPr>
      <w:docPartBody>
        <w:p w:rsidR="003642FF" w:rsidRDefault="000B61AD" w:rsidP="000B61AD">
          <w:pPr>
            <w:pStyle w:val="A2661299F41640E79911D1FACFEB7B55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CAF35A393B37427493AFF3A58899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E849-7449-4BB2-AC7B-F2CF0C568AD0}"/>
      </w:docPartPr>
      <w:docPartBody>
        <w:p w:rsidR="003642FF" w:rsidRDefault="000B61AD" w:rsidP="000B61AD">
          <w:pPr>
            <w:pStyle w:val="CAF35A393B37427493AFF3A5889926FE"/>
          </w:pPr>
          <w:r w:rsidRPr="00AC613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AD"/>
    <w:rsid w:val="0002501C"/>
    <w:rsid w:val="000310CB"/>
    <w:rsid w:val="000606F7"/>
    <w:rsid w:val="000A6FC0"/>
    <w:rsid w:val="000B61AD"/>
    <w:rsid w:val="000E1E56"/>
    <w:rsid w:val="001674D4"/>
    <w:rsid w:val="001E4150"/>
    <w:rsid w:val="00243CEF"/>
    <w:rsid w:val="003642FF"/>
    <w:rsid w:val="003C7ACF"/>
    <w:rsid w:val="004D03FD"/>
    <w:rsid w:val="0066265A"/>
    <w:rsid w:val="00677692"/>
    <w:rsid w:val="00692BF2"/>
    <w:rsid w:val="006F7A5F"/>
    <w:rsid w:val="007B7612"/>
    <w:rsid w:val="0080441D"/>
    <w:rsid w:val="00857666"/>
    <w:rsid w:val="00881C3A"/>
    <w:rsid w:val="009630C1"/>
    <w:rsid w:val="00A5224D"/>
    <w:rsid w:val="00AD0DFF"/>
    <w:rsid w:val="00BA6801"/>
    <w:rsid w:val="00C048D9"/>
    <w:rsid w:val="00F9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1AD"/>
    <w:rPr>
      <w:color w:val="808080"/>
    </w:rPr>
  </w:style>
  <w:style w:type="paragraph" w:customStyle="1" w:styleId="9D469DDED7AB40C5967B5176F5DB3569">
    <w:name w:val="9D469DDED7AB40C5967B5176F5DB3569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5E02C58D94C26B0C48FE69F30EF4C">
    <w:name w:val="6135E02C58D94C26B0C48FE69F30EF4C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61299F41640E79911D1FACFEB7B55">
    <w:name w:val="A2661299F41640E79911D1FACFEB7B55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35A393B37427493AFF3A5889926FE">
    <w:name w:val="CAF35A393B37427493AFF3A5889926FE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43FF3-3EAE-46E7-90FC-C836B66A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MICHIGAN REGIONAL PROTOCOL MUSKEGON COUNTY MEDICAL CONTROL AUTHORITY</vt:lpstr>
    </vt:vector>
  </TitlesOfParts>
  <Company>Hackley Hospital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MICHIGAN REGIONAL PROTOCOL MUSKEGON COUNTY MEDICAL CONTROL AUTHORITY</dc:title>
  <dc:subject/>
  <dc:creator>MCMCA</dc:creator>
  <cp:keywords/>
  <dc:description/>
  <cp:lastModifiedBy>Marjie Fuller</cp:lastModifiedBy>
  <cp:revision>23</cp:revision>
  <cp:lastPrinted>2016-06-17T13:25:00Z</cp:lastPrinted>
  <dcterms:created xsi:type="dcterms:W3CDTF">2020-01-09T19:05:00Z</dcterms:created>
  <dcterms:modified xsi:type="dcterms:W3CDTF">2023-11-20T15:39:00Z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KuhlK2@michigan.gov</vt:lpwstr>
  </property>
  <property fmtid="{D5CDD505-2E9C-101B-9397-08002B2CF9AE}" pid="5" name="MSIP_Label_3a2fed65-62e7-46ea-af74-187e0c17143a_SetDate">
    <vt:lpwstr>2020-03-06T14:04:32.7606419Z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116b9d06-dd99-471c-8bde-ecd2ef69a731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