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4C58" w14:textId="77777777" w:rsidR="003779BD" w:rsidRPr="00104503" w:rsidRDefault="003779BD" w:rsidP="003779BD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C9F71F6" w14:textId="77777777" w:rsidR="003779BD" w:rsidRDefault="003779BD" w:rsidP="008E301C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3251B244" w14:textId="543BA48A" w:rsidR="008E301C" w:rsidRDefault="001F43E3" w:rsidP="00232806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232806" w:rsidRPr="00C232C1">
        <w:rPr>
          <w:b w:val="0"/>
          <w:bCs w:val="0"/>
          <w:sz w:val="24"/>
          <w:szCs w:val="24"/>
        </w:rPr>
        <w:t xml:space="preserve">To </w:t>
      </w:r>
      <w:r w:rsidR="00232806" w:rsidRPr="00C232C1">
        <w:rPr>
          <w:b w:val="0"/>
          <w:sz w:val="24"/>
          <w:szCs w:val="24"/>
        </w:rPr>
        <w:t xml:space="preserve">provide </w:t>
      </w:r>
      <w:r w:rsidR="00232806">
        <w:rPr>
          <w:b w:val="0"/>
          <w:sz w:val="24"/>
          <w:szCs w:val="24"/>
        </w:rPr>
        <w:t xml:space="preserve">additional guidelines beyond the CIP General Assessment and Care for evaluating, caring for and educating patients with wounds.  </w:t>
      </w:r>
    </w:p>
    <w:p w14:paraId="7078DD25" w14:textId="67C8BCAA" w:rsidR="003973E2" w:rsidRDefault="003973E2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AFAB913" w14:textId="006300CA" w:rsidR="003973E2" w:rsidRDefault="003973E2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Aliases: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62C4D585" w14:textId="5C651326" w:rsidR="001E4BFD" w:rsidRDefault="001E4BFD" w:rsidP="001E4BF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F54BC2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F54BC2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39830549" w14:textId="77777777" w:rsidR="00525AB9" w:rsidRDefault="00525AB9" w:rsidP="00525AB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726E93A3" w14:textId="07AADAC6" w:rsidR="00525AB9" w:rsidRPr="00E53C9E" w:rsidRDefault="00525AB9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E53C9E">
        <w:rPr>
          <w:b w:val="0"/>
          <w:sz w:val="24"/>
          <w:szCs w:val="24"/>
        </w:rPr>
        <w:t xml:space="preserve">Vitals/physical assessment: </w:t>
      </w:r>
    </w:p>
    <w:p w14:paraId="16F06F32" w14:textId="1E636259" w:rsidR="00525AB9" w:rsidRDefault="00525AB9" w:rsidP="00525AB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Categorize, stage and measure wound when applicable</w:t>
      </w:r>
    </w:p>
    <w:p w14:paraId="65C0BAA9" w14:textId="5F38FCDB" w:rsidR="00932B93" w:rsidRPr="001E3D4C" w:rsidRDefault="009A3AD3" w:rsidP="00AE58CD">
      <w:pPr>
        <w:pStyle w:val="Title"/>
        <w:tabs>
          <w:tab w:val="left" w:pos="1557"/>
        </w:tabs>
        <w:spacing w:before="0" w:after="0"/>
        <w:ind w:left="2880"/>
        <w:jc w:val="left"/>
        <w:rPr>
          <w:b w:val="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979651A" wp14:editId="1EBC3931">
            <wp:extent cx="4629150" cy="2136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89" cy="21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5821" w14:textId="77777777" w:rsidR="00525AB9" w:rsidRDefault="00525AB9" w:rsidP="00525AB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Location and extent of skin changes</w:t>
      </w:r>
    </w:p>
    <w:p w14:paraId="51A1D6A2" w14:textId="6E3F61DD" w:rsidR="00525AB9" w:rsidRDefault="00525AB9" w:rsidP="00525AB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Redness, drainage, weeping, ascending redness, warmth of skin</w:t>
      </w:r>
      <w:r w:rsidR="00932B93">
        <w:rPr>
          <w:b w:val="0"/>
          <w:sz w:val="24"/>
          <w:szCs w:val="24"/>
        </w:rPr>
        <w:t>, tract formation</w:t>
      </w:r>
    </w:p>
    <w:p w14:paraId="48B3ED60" w14:textId="77777777" w:rsidR="00525AB9" w:rsidRDefault="00525AB9" w:rsidP="00525AB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pain</w:t>
      </w:r>
    </w:p>
    <w:p w14:paraId="226602DF" w14:textId="77777777" w:rsidR="00525AB9" w:rsidRPr="00525AB9" w:rsidRDefault="00525AB9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25AB9">
        <w:rPr>
          <w:b w:val="0"/>
          <w:sz w:val="24"/>
          <w:szCs w:val="24"/>
        </w:rPr>
        <w:t>History:</w:t>
      </w:r>
    </w:p>
    <w:p w14:paraId="1722D76B" w14:textId="55213A85" w:rsidR="00525AB9" w:rsidRPr="00525AB9" w:rsidRDefault="00525AB9" w:rsidP="00525AB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25AB9">
        <w:rPr>
          <w:b w:val="0"/>
          <w:sz w:val="24"/>
          <w:szCs w:val="24"/>
        </w:rPr>
        <w:t xml:space="preserve">Mechanism and duration of wound </w:t>
      </w:r>
    </w:p>
    <w:p w14:paraId="3EEE7BB1" w14:textId="77777777" w:rsidR="00525AB9" w:rsidRPr="0037524B" w:rsidRDefault="00525AB9" w:rsidP="00525AB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 scene medication administration may include:</w:t>
      </w:r>
    </w:p>
    <w:p w14:paraId="74E2FE7A" w14:textId="77777777" w:rsidR="00E05316" w:rsidRDefault="00E05316" w:rsidP="00E0531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0D606444" w14:textId="269A9DAE" w:rsidR="00525AB9" w:rsidRPr="008E061E" w:rsidRDefault="00525AB9" w:rsidP="00525AB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1E3D4C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interventions may include: </w:t>
      </w:r>
    </w:p>
    <w:p w14:paraId="670E0105" w14:textId="7E3233BC" w:rsidR="00525AB9" w:rsidRDefault="00EA7BA3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422446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02C2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525AB9">
        <w:rPr>
          <w:b w:val="0"/>
          <w:bCs w:val="0"/>
          <w:sz w:val="40"/>
          <w:szCs w:val="40"/>
        </w:rPr>
        <w:t xml:space="preserve"> </w:t>
      </w:r>
      <w:r w:rsidR="00525AB9">
        <w:rPr>
          <w:b w:val="0"/>
          <w:bCs w:val="0"/>
          <w:sz w:val="24"/>
          <w:szCs w:val="24"/>
        </w:rPr>
        <w:t xml:space="preserve">Suture Removal </w:t>
      </w:r>
      <w:r w:rsidR="00525AB9" w:rsidRPr="00525AB9">
        <w:rPr>
          <w:sz w:val="24"/>
          <w:szCs w:val="24"/>
        </w:rPr>
        <w:t>see CIP Suture Removal protocol</w:t>
      </w:r>
      <w:r w:rsidR="00525AB9">
        <w:rPr>
          <w:b w:val="0"/>
          <w:bCs w:val="0"/>
          <w:sz w:val="24"/>
          <w:szCs w:val="24"/>
        </w:rPr>
        <w:t xml:space="preserve"> (optional)</w:t>
      </w:r>
    </w:p>
    <w:p w14:paraId="7DF8A159" w14:textId="77777777" w:rsidR="00525AB9" w:rsidRPr="00B478E1" w:rsidRDefault="00525AB9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Decontamination and cleansing of wound</w:t>
      </w:r>
    </w:p>
    <w:p w14:paraId="4652DDB9" w14:textId="06BF90A5" w:rsidR="00525AB9" w:rsidRPr="00AA06B4" w:rsidRDefault="00525AB9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Wound closure utilizing wound closure strips </w:t>
      </w:r>
    </w:p>
    <w:p w14:paraId="7410EEED" w14:textId="77777777" w:rsidR="00525AB9" w:rsidRPr="00B478E1" w:rsidRDefault="00525AB9" w:rsidP="00525AB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Wound dressing</w:t>
      </w:r>
    </w:p>
    <w:p w14:paraId="49F7B072" w14:textId="536DB368" w:rsidR="00525AB9" w:rsidRDefault="00525AB9" w:rsidP="00525AB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56425969"/>
      <w:r>
        <w:rPr>
          <w:b w:val="0"/>
          <w:sz w:val="24"/>
          <w:szCs w:val="24"/>
        </w:rPr>
        <w:t>On</w:t>
      </w:r>
      <w:r w:rsidR="001E3D4C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  <w:bookmarkEnd w:id="1"/>
    </w:p>
    <w:p w14:paraId="28C58D45" w14:textId="78A9F869" w:rsidR="00027419" w:rsidRPr="00C84F5B" w:rsidRDefault="00027419" w:rsidP="00F921C5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84F5B">
        <w:rPr>
          <w:b w:val="0"/>
          <w:bCs w:val="0"/>
          <w:sz w:val="24"/>
          <w:szCs w:val="24"/>
        </w:rPr>
        <w:t>Counsel/Educate</w:t>
      </w:r>
    </w:p>
    <w:p w14:paraId="3E84D82B" w14:textId="77777777" w:rsidR="00AA06B4" w:rsidRDefault="00027419" w:rsidP="00F921C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E05316">
        <w:rPr>
          <w:b w:val="0"/>
          <w:bCs w:val="0"/>
          <w:sz w:val="24"/>
          <w:szCs w:val="24"/>
        </w:rPr>
        <w:t>DL p</w:t>
      </w:r>
      <w:r>
        <w:rPr>
          <w:b w:val="0"/>
          <w:bCs w:val="0"/>
          <w:sz w:val="24"/>
          <w:szCs w:val="24"/>
        </w:rPr>
        <w:t>recautions</w:t>
      </w:r>
    </w:p>
    <w:p w14:paraId="0C2AA25E" w14:textId="209EE4A8" w:rsidR="00932B93" w:rsidRPr="00853CDD" w:rsidRDefault="00932B93" w:rsidP="00F921C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Self-administered wound care</w:t>
      </w:r>
    </w:p>
    <w:p w14:paraId="7B3E64F5" w14:textId="5D140B64" w:rsidR="002B7B38" w:rsidRDefault="002B7B38" w:rsidP="00AA06B4">
      <w:pPr>
        <w:pStyle w:val="Title"/>
        <w:tabs>
          <w:tab w:val="left" w:pos="1557"/>
        </w:tabs>
        <w:spacing w:before="0" w:after="0"/>
        <w:ind w:left="2880"/>
        <w:jc w:val="left"/>
        <w:rPr>
          <w:b w:val="0"/>
          <w:bCs w:val="0"/>
          <w:sz w:val="24"/>
          <w:szCs w:val="24"/>
        </w:rPr>
      </w:pPr>
    </w:p>
    <w:p w14:paraId="7D4047EB" w14:textId="77777777" w:rsidR="00B478E1" w:rsidRPr="00B478E1" w:rsidRDefault="00B478E1" w:rsidP="00B478E1">
      <w:pPr>
        <w:pStyle w:val="Title"/>
        <w:tabs>
          <w:tab w:val="left" w:pos="1557"/>
        </w:tabs>
        <w:spacing w:before="0" w:after="0"/>
        <w:ind w:left="2160"/>
        <w:jc w:val="left"/>
        <w:rPr>
          <w:b w:val="0"/>
          <w:bCs w:val="0"/>
          <w:sz w:val="24"/>
          <w:szCs w:val="24"/>
        </w:rPr>
      </w:pPr>
    </w:p>
    <w:sectPr w:rsidR="00B478E1" w:rsidRPr="00B478E1" w:rsidSect="003B2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3412" w14:textId="77777777" w:rsidR="00AA06B4" w:rsidRDefault="00AA06B4" w:rsidP="001F2980">
      <w:r>
        <w:separator/>
      </w:r>
    </w:p>
  </w:endnote>
  <w:endnote w:type="continuationSeparator" w:id="0">
    <w:p w14:paraId="7AB6C03F" w14:textId="77777777" w:rsidR="00AA06B4" w:rsidRDefault="00AA06B4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F5E" w14:textId="77777777" w:rsidR="001402C2" w:rsidRDefault="00140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1A7F895B" w:rsidR="00AA06B4" w:rsidRPr="00785D66" w:rsidRDefault="00AA06B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 xml:space="preserve">MCA Name: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proofErr w:type="spellStart"/>
        <w:r w:rsidR="001402C2">
          <w:rPr>
            <w:rFonts w:ascii="Arial" w:hAnsi="Arial" w:cs="Arial"/>
            <w:sz w:val="18"/>
            <w:szCs w:val="18"/>
          </w:rPr>
          <w:t>St.Clair</w:t>
        </w:r>
        <w:proofErr w:type="spellEnd"/>
        <w:r w:rsidR="001402C2">
          <w:rPr>
            <w:rFonts w:ascii="Arial" w:hAnsi="Arial" w:cs="Arial"/>
            <w:sz w:val="18"/>
            <w:szCs w:val="18"/>
          </w:rPr>
          <w:t xml:space="preserve">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043D841" w:rsidR="00AA06B4" w:rsidRPr="00785D66" w:rsidRDefault="00AA06B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 xml:space="preserve">MCA Board Approval Date: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1402C2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  <w:t xml:space="preserve">Page </w:t>
    </w:r>
    <w:r w:rsidRPr="00785D66">
      <w:rPr>
        <w:rFonts w:ascii="Arial" w:hAnsi="Arial" w:cs="Arial"/>
        <w:b/>
        <w:bCs/>
        <w:sz w:val="18"/>
        <w:szCs w:val="18"/>
      </w:rPr>
      <w:fldChar w:fldCharType="begin"/>
    </w:r>
    <w:r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785D6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785D66">
      <w:rPr>
        <w:rFonts w:ascii="Arial" w:hAnsi="Arial" w:cs="Arial"/>
        <w:b/>
        <w:bCs/>
        <w:sz w:val="18"/>
        <w:szCs w:val="18"/>
      </w:rPr>
      <w:fldChar w:fldCharType="end"/>
    </w:r>
    <w:r w:rsidRPr="00785D66">
      <w:rPr>
        <w:rFonts w:ascii="Arial" w:hAnsi="Arial" w:cs="Arial"/>
        <w:sz w:val="18"/>
        <w:szCs w:val="18"/>
      </w:rPr>
      <w:t xml:space="preserve"> of </w:t>
    </w:r>
    <w:r w:rsidRPr="00785D66">
      <w:rPr>
        <w:rFonts w:ascii="Arial" w:hAnsi="Arial" w:cs="Arial"/>
        <w:b/>
        <w:bCs/>
        <w:sz w:val="18"/>
        <w:szCs w:val="18"/>
      </w:rPr>
      <w:fldChar w:fldCharType="begin"/>
    </w:r>
    <w:r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785D6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F39F7A9" w:rsidR="00AA06B4" w:rsidRPr="00785D66" w:rsidRDefault="00AA06B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 xml:space="preserve">MCA Implementation Date: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EA7BA3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AA06B4" w:rsidRPr="00785D66" w:rsidRDefault="00AA06B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 xml:space="preserve">Protocol Source/References: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F29" w14:textId="77777777" w:rsidR="001402C2" w:rsidRDefault="0014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28C4" w14:textId="77777777" w:rsidR="00AA06B4" w:rsidRDefault="00AA06B4" w:rsidP="001F2980">
      <w:r>
        <w:separator/>
      </w:r>
    </w:p>
  </w:footnote>
  <w:footnote w:type="continuationSeparator" w:id="0">
    <w:p w14:paraId="6F7F9803" w14:textId="77777777" w:rsidR="00AA06B4" w:rsidRDefault="00AA06B4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B094" w14:textId="77777777" w:rsidR="001402C2" w:rsidRDefault="0014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93DDA0C" w:rsidR="00AA06B4" w:rsidRPr="00785D66" w:rsidRDefault="00AA06B4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D66">
      <w:rPr>
        <w:rFonts w:ascii="Arial" w:hAnsi="Arial" w:cs="Arial"/>
        <w:b/>
        <w:bCs/>
        <w:i/>
        <w:iCs/>
      </w:rPr>
      <w:t>M</w:t>
    </w:r>
    <w:r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AA06B4" w:rsidRDefault="00AA06B4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AA06B4" w:rsidRPr="00785D66" w:rsidRDefault="00AA06B4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 Protocol</w:t>
    </w:r>
  </w:p>
  <w:p w14:paraId="583BA470" w14:textId="5A2057C8" w:rsidR="00AA06B4" w:rsidRPr="00785D66" w:rsidRDefault="00AA06B4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WOUND CARE</w:t>
    </w:r>
  </w:p>
  <w:p w14:paraId="0320484A" w14:textId="0CAC3A97" w:rsidR="00AA06B4" w:rsidRPr="00785D66" w:rsidRDefault="00AA06B4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Date: </w:t>
    </w:r>
    <w:r w:rsidR="00EE6693">
      <w:rPr>
        <w:rFonts w:ascii="Arial" w:hAnsi="Arial" w:cs="Arial"/>
        <w:sz w:val="20"/>
        <w:szCs w:val="20"/>
      </w:rPr>
      <w:t>December 14, 2020</w:t>
    </w:r>
  </w:p>
  <w:p w14:paraId="0881EC11" w14:textId="163BD380" w:rsidR="00AA06B4" w:rsidRDefault="00AA06B4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EE6693">
      <w:rPr>
        <w:rFonts w:ascii="Arial" w:hAnsi="Arial" w:cs="Arial"/>
        <w:sz w:val="20"/>
        <w:szCs w:val="20"/>
      </w:rPr>
      <w:tab/>
    </w:r>
    <w:r w:rsidRPr="00785D66">
      <w:rPr>
        <w:rFonts w:ascii="Arial" w:hAnsi="Arial" w:cs="Arial"/>
        <w:sz w:val="20"/>
        <w:szCs w:val="20"/>
      </w:rPr>
      <w:tab/>
    </w:r>
    <w:r w:rsidRPr="00785D66">
      <w:rPr>
        <w:rFonts w:ascii="Arial" w:hAnsi="Arial" w:cs="Arial"/>
        <w:sz w:val="20"/>
        <w:szCs w:val="20"/>
      </w:rPr>
      <w:tab/>
    </w:r>
    <w:r w:rsidRPr="00917FE5">
      <w:rPr>
        <w:rFonts w:ascii="Arial" w:hAnsi="Arial" w:cs="Arial"/>
        <w:sz w:val="20"/>
        <w:szCs w:val="20"/>
      </w:rPr>
      <w:t xml:space="preserve">Section </w:t>
    </w:r>
    <w:r>
      <w:rPr>
        <w:rFonts w:ascii="Arial" w:hAnsi="Arial" w:cs="Arial"/>
        <w:sz w:val="20"/>
        <w:szCs w:val="20"/>
      </w:rPr>
      <w:t>11-6</w:t>
    </w:r>
    <w:r w:rsidR="00170272">
      <w:rPr>
        <w:rFonts w:ascii="Arial" w:hAnsi="Arial" w:cs="Arial"/>
        <w:sz w:val="20"/>
        <w:szCs w:val="20"/>
      </w:rPr>
      <w:t>2</w:t>
    </w:r>
  </w:p>
  <w:p w14:paraId="7B4A0FF5" w14:textId="77777777" w:rsidR="00AA06B4" w:rsidRPr="008A5DFA" w:rsidRDefault="00AA06B4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9B6D1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0E5" w14:textId="77777777" w:rsidR="001402C2" w:rsidRDefault="0014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C7C8CA2C"/>
    <w:lvl w:ilvl="0" w:tplc="7F4AC9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bCs/>
      </w:rPr>
    </w:lvl>
    <w:lvl w:ilvl="1" w:tplc="FA3433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9BA5886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27419"/>
    <w:rsid w:val="00031D65"/>
    <w:rsid w:val="00037D46"/>
    <w:rsid w:val="00053592"/>
    <w:rsid w:val="00071073"/>
    <w:rsid w:val="000846DA"/>
    <w:rsid w:val="000A64E9"/>
    <w:rsid w:val="001402C2"/>
    <w:rsid w:val="00165B46"/>
    <w:rsid w:val="00170272"/>
    <w:rsid w:val="00172FA9"/>
    <w:rsid w:val="00174FCC"/>
    <w:rsid w:val="00194992"/>
    <w:rsid w:val="001A7E8C"/>
    <w:rsid w:val="001B7848"/>
    <w:rsid w:val="001D3D7E"/>
    <w:rsid w:val="001E3351"/>
    <w:rsid w:val="001E3D4C"/>
    <w:rsid w:val="001E4BFD"/>
    <w:rsid w:val="001F2426"/>
    <w:rsid w:val="001F2980"/>
    <w:rsid w:val="001F43E3"/>
    <w:rsid w:val="00232806"/>
    <w:rsid w:val="00232D46"/>
    <w:rsid w:val="002618CE"/>
    <w:rsid w:val="00274355"/>
    <w:rsid w:val="002B558B"/>
    <w:rsid w:val="002B7B38"/>
    <w:rsid w:val="002C2039"/>
    <w:rsid w:val="002C477C"/>
    <w:rsid w:val="00300417"/>
    <w:rsid w:val="0030189B"/>
    <w:rsid w:val="00307C54"/>
    <w:rsid w:val="00327FB6"/>
    <w:rsid w:val="003519E4"/>
    <w:rsid w:val="00354222"/>
    <w:rsid w:val="003779BD"/>
    <w:rsid w:val="003973E2"/>
    <w:rsid w:val="003A7596"/>
    <w:rsid w:val="003B2B89"/>
    <w:rsid w:val="003B4B54"/>
    <w:rsid w:val="003B6B7E"/>
    <w:rsid w:val="00407CA1"/>
    <w:rsid w:val="004179B0"/>
    <w:rsid w:val="00422123"/>
    <w:rsid w:val="004268B0"/>
    <w:rsid w:val="00434F1C"/>
    <w:rsid w:val="00436B93"/>
    <w:rsid w:val="004962D8"/>
    <w:rsid w:val="004A11DC"/>
    <w:rsid w:val="004D6274"/>
    <w:rsid w:val="004E6444"/>
    <w:rsid w:val="004E693E"/>
    <w:rsid w:val="004F62E9"/>
    <w:rsid w:val="00502E26"/>
    <w:rsid w:val="00505A59"/>
    <w:rsid w:val="0052194F"/>
    <w:rsid w:val="00525AB9"/>
    <w:rsid w:val="005675CD"/>
    <w:rsid w:val="005716C8"/>
    <w:rsid w:val="005819D8"/>
    <w:rsid w:val="00596553"/>
    <w:rsid w:val="005A6BA9"/>
    <w:rsid w:val="005C29C5"/>
    <w:rsid w:val="005C4CFD"/>
    <w:rsid w:val="00620C82"/>
    <w:rsid w:val="00624F1C"/>
    <w:rsid w:val="00626D2C"/>
    <w:rsid w:val="00645783"/>
    <w:rsid w:val="00663F34"/>
    <w:rsid w:val="00676C63"/>
    <w:rsid w:val="006C75FF"/>
    <w:rsid w:val="00720CC7"/>
    <w:rsid w:val="007521FA"/>
    <w:rsid w:val="00753150"/>
    <w:rsid w:val="00756E57"/>
    <w:rsid w:val="007772D2"/>
    <w:rsid w:val="00785D66"/>
    <w:rsid w:val="007F6E1A"/>
    <w:rsid w:val="0080660B"/>
    <w:rsid w:val="00846568"/>
    <w:rsid w:val="00853CDD"/>
    <w:rsid w:val="0085699F"/>
    <w:rsid w:val="008A5DFA"/>
    <w:rsid w:val="008A6D84"/>
    <w:rsid w:val="008B7218"/>
    <w:rsid w:val="008E0524"/>
    <w:rsid w:val="008E301C"/>
    <w:rsid w:val="00917FE5"/>
    <w:rsid w:val="00932B93"/>
    <w:rsid w:val="00936C55"/>
    <w:rsid w:val="009674B3"/>
    <w:rsid w:val="00973A97"/>
    <w:rsid w:val="0098136E"/>
    <w:rsid w:val="009A3AD3"/>
    <w:rsid w:val="009C1142"/>
    <w:rsid w:val="009C1256"/>
    <w:rsid w:val="009C2C13"/>
    <w:rsid w:val="009C5144"/>
    <w:rsid w:val="00A402B4"/>
    <w:rsid w:val="00A413FD"/>
    <w:rsid w:val="00A54CB2"/>
    <w:rsid w:val="00AA06B4"/>
    <w:rsid w:val="00AA6132"/>
    <w:rsid w:val="00AD0DF5"/>
    <w:rsid w:val="00AD20DD"/>
    <w:rsid w:val="00AE58CD"/>
    <w:rsid w:val="00AF439E"/>
    <w:rsid w:val="00B06631"/>
    <w:rsid w:val="00B06F3F"/>
    <w:rsid w:val="00B15EFF"/>
    <w:rsid w:val="00B21D9D"/>
    <w:rsid w:val="00B440B8"/>
    <w:rsid w:val="00B4433B"/>
    <w:rsid w:val="00B478E1"/>
    <w:rsid w:val="00B57CBF"/>
    <w:rsid w:val="00B64A09"/>
    <w:rsid w:val="00B655BB"/>
    <w:rsid w:val="00BA052E"/>
    <w:rsid w:val="00BB4AA7"/>
    <w:rsid w:val="00BD07F8"/>
    <w:rsid w:val="00BF0422"/>
    <w:rsid w:val="00C04AA4"/>
    <w:rsid w:val="00C17A53"/>
    <w:rsid w:val="00C4668C"/>
    <w:rsid w:val="00C84F5B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E05316"/>
    <w:rsid w:val="00E11844"/>
    <w:rsid w:val="00E15643"/>
    <w:rsid w:val="00E32065"/>
    <w:rsid w:val="00E53C9E"/>
    <w:rsid w:val="00E668B7"/>
    <w:rsid w:val="00E837C3"/>
    <w:rsid w:val="00E839C5"/>
    <w:rsid w:val="00E85C4B"/>
    <w:rsid w:val="00E917B2"/>
    <w:rsid w:val="00EA7BA3"/>
    <w:rsid w:val="00ED14FA"/>
    <w:rsid w:val="00ED1AA7"/>
    <w:rsid w:val="00EE6693"/>
    <w:rsid w:val="00EE7E7F"/>
    <w:rsid w:val="00F54BC2"/>
    <w:rsid w:val="00F551F2"/>
    <w:rsid w:val="00F75AF3"/>
    <w:rsid w:val="00F921C5"/>
    <w:rsid w:val="00FB40BB"/>
    <w:rsid w:val="00FC56CE"/>
    <w:rsid w:val="00FD5E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C50E66"/>
  <w15:docId w15:val="{199A69C4-5846-4D3A-B54B-89814D7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377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27AD5"/>
    <w:rsid w:val="000310CB"/>
    <w:rsid w:val="000B61AD"/>
    <w:rsid w:val="001674D4"/>
    <w:rsid w:val="001E4150"/>
    <w:rsid w:val="00243CEF"/>
    <w:rsid w:val="003642FF"/>
    <w:rsid w:val="004D03FD"/>
    <w:rsid w:val="00644139"/>
    <w:rsid w:val="0066265A"/>
    <w:rsid w:val="007B7612"/>
    <w:rsid w:val="0080441D"/>
    <w:rsid w:val="00881C3A"/>
    <w:rsid w:val="00A5224D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B4D9-7E05-46B3-9B88-1793AE84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205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31</cp:revision>
  <cp:lastPrinted>2016-06-17T13:25:00Z</cp:lastPrinted>
  <dcterms:created xsi:type="dcterms:W3CDTF">2020-01-09T19:05:00Z</dcterms:created>
  <dcterms:modified xsi:type="dcterms:W3CDTF">2023-11-20T15:38:00Z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