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6293" w14:textId="77777777" w:rsidR="00883C54" w:rsidRPr="00104503" w:rsidRDefault="00883C54" w:rsidP="00883C54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55B5EA52" w14:textId="77777777" w:rsidR="00883C54" w:rsidRDefault="00883C54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0EB1F32C" w14:textId="5AFC5434" w:rsidR="00C65422" w:rsidRDefault="001F43E3" w:rsidP="00C65422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bookmarkStart w:id="0" w:name="_Hlk43729322"/>
      <w:r w:rsidR="00C65422" w:rsidRPr="00C232C1">
        <w:rPr>
          <w:b w:val="0"/>
          <w:bCs w:val="0"/>
          <w:sz w:val="24"/>
          <w:szCs w:val="24"/>
        </w:rPr>
        <w:t xml:space="preserve">To </w:t>
      </w:r>
      <w:r w:rsidR="00C65422" w:rsidRPr="00C232C1">
        <w:rPr>
          <w:b w:val="0"/>
          <w:sz w:val="24"/>
          <w:szCs w:val="24"/>
        </w:rPr>
        <w:t xml:space="preserve">provide </w:t>
      </w:r>
      <w:r w:rsidR="00C65422">
        <w:rPr>
          <w:b w:val="0"/>
          <w:sz w:val="24"/>
          <w:szCs w:val="24"/>
        </w:rPr>
        <w:t xml:space="preserve">additional guidelines beyond the CIP General Assessment and Care for evaluating, caring for and educating patients with Asthma.     </w:t>
      </w:r>
      <w:bookmarkEnd w:id="0"/>
    </w:p>
    <w:p w14:paraId="5BCAA69D" w14:textId="77777777" w:rsidR="00C65422" w:rsidRDefault="00C65422" w:rsidP="00C65422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5DA99F7A" w14:textId="46296BBB" w:rsidR="00862EF4" w:rsidRPr="009701F4" w:rsidRDefault="00862EF4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Follow </w:t>
      </w:r>
      <w:r w:rsidRPr="00862EF4">
        <w:rPr>
          <w:bCs w:val="0"/>
          <w:sz w:val="24"/>
          <w:szCs w:val="24"/>
        </w:rPr>
        <w:t xml:space="preserve">CIP </w:t>
      </w:r>
      <w:r w:rsidR="00303BA9">
        <w:rPr>
          <w:bCs w:val="0"/>
          <w:sz w:val="24"/>
          <w:szCs w:val="24"/>
        </w:rPr>
        <w:t xml:space="preserve">Patient </w:t>
      </w:r>
      <w:r w:rsidRPr="00862EF4">
        <w:rPr>
          <w:bCs w:val="0"/>
          <w:sz w:val="24"/>
          <w:szCs w:val="24"/>
        </w:rPr>
        <w:t xml:space="preserve">General Assessment and </w:t>
      </w:r>
      <w:r w:rsidR="00303BA9">
        <w:rPr>
          <w:bCs w:val="0"/>
          <w:sz w:val="24"/>
          <w:szCs w:val="24"/>
        </w:rPr>
        <w:t>C</w:t>
      </w:r>
      <w:r w:rsidRPr="00862EF4">
        <w:rPr>
          <w:bCs w:val="0"/>
          <w:sz w:val="24"/>
          <w:szCs w:val="24"/>
        </w:rPr>
        <w:t>are protocol</w:t>
      </w:r>
    </w:p>
    <w:p w14:paraId="52F386BE" w14:textId="77777777" w:rsidR="002D7297" w:rsidRPr="002D7297" w:rsidRDefault="002D7297" w:rsidP="002D7297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Obtain a</w:t>
      </w:r>
      <w:r w:rsidRPr="00997D0A">
        <w:rPr>
          <w:b w:val="0"/>
          <w:sz w:val="24"/>
          <w:szCs w:val="24"/>
        </w:rPr>
        <w:t>dditional vital signs</w:t>
      </w:r>
      <w:r>
        <w:rPr>
          <w:b w:val="0"/>
          <w:sz w:val="24"/>
          <w:szCs w:val="24"/>
        </w:rPr>
        <w:t xml:space="preserve">, history, and diagnostics pertinent to condition and/or </w:t>
      </w:r>
      <w:r w:rsidRPr="002D7297">
        <w:rPr>
          <w:b w:val="0"/>
          <w:sz w:val="24"/>
          <w:szCs w:val="24"/>
        </w:rPr>
        <w:t xml:space="preserve">as ordered by physician which may include: </w:t>
      </w:r>
    </w:p>
    <w:p w14:paraId="6385026F" w14:textId="1D56034C" w:rsidR="002D7297" w:rsidRPr="002D7297" w:rsidRDefault="002D7297" w:rsidP="002D7297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2D7297">
        <w:rPr>
          <w:b w:val="0"/>
          <w:sz w:val="24"/>
          <w:szCs w:val="24"/>
        </w:rPr>
        <w:t xml:space="preserve">Vitals: </w:t>
      </w:r>
      <w:r w:rsidR="00A4137C">
        <w:rPr>
          <w:b w:val="0"/>
          <w:sz w:val="24"/>
          <w:szCs w:val="24"/>
        </w:rPr>
        <w:t>SpO2, work of breathing</w:t>
      </w:r>
    </w:p>
    <w:p w14:paraId="144621FE" w14:textId="77777777" w:rsidR="002D7297" w:rsidRPr="002D7297" w:rsidRDefault="002D7297" w:rsidP="002D7297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2D7297">
        <w:rPr>
          <w:b w:val="0"/>
          <w:sz w:val="24"/>
          <w:szCs w:val="24"/>
        </w:rPr>
        <w:t xml:space="preserve">History: </w:t>
      </w:r>
    </w:p>
    <w:p w14:paraId="6192BE80" w14:textId="77777777" w:rsidR="002D7297" w:rsidRPr="002D7297" w:rsidRDefault="002D7297" w:rsidP="002D7297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2D7297">
        <w:rPr>
          <w:b w:val="0"/>
          <w:sz w:val="24"/>
          <w:szCs w:val="24"/>
        </w:rPr>
        <w:t xml:space="preserve">Frequency, duration, and triggers of DIB </w:t>
      </w:r>
    </w:p>
    <w:p w14:paraId="55A31B4D" w14:textId="77777777" w:rsidR="002D7297" w:rsidRPr="002D7297" w:rsidRDefault="002D7297" w:rsidP="002D7297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2D7297">
        <w:rPr>
          <w:b w:val="0"/>
          <w:sz w:val="24"/>
          <w:szCs w:val="24"/>
        </w:rPr>
        <w:t xml:space="preserve">Previous and recent episodes requiring treatment </w:t>
      </w:r>
    </w:p>
    <w:p w14:paraId="6D5B3AE7" w14:textId="77777777" w:rsidR="002D7297" w:rsidRPr="002D7297" w:rsidRDefault="002D7297" w:rsidP="002D7297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2D7297">
        <w:rPr>
          <w:b w:val="0"/>
          <w:sz w:val="24"/>
          <w:szCs w:val="24"/>
        </w:rPr>
        <w:t xml:space="preserve">Use of medications (short acting and </w:t>
      </w:r>
      <w:proofErr w:type="gramStart"/>
      <w:r w:rsidRPr="002D7297">
        <w:rPr>
          <w:b w:val="0"/>
          <w:sz w:val="24"/>
          <w:szCs w:val="24"/>
        </w:rPr>
        <w:t>long acting</w:t>
      </w:r>
      <w:proofErr w:type="gramEnd"/>
      <w:r w:rsidRPr="002D7297">
        <w:rPr>
          <w:b w:val="0"/>
          <w:sz w:val="24"/>
          <w:szCs w:val="24"/>
        </w:rPr>
        <w:t xml:space="preserve"> corticosteroids, etc.)  </w:t>
      </w:r>
    </w:p>
    <w:p w14:paraId="2AF9F67D" w14:textId="1F265B08" w:rsidR="002D7297" w:rsidRPr="002D7297" w:rsidRDefault="002D7297" w:rsidP="002D7297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2D7297">
        <w:rPr>
          <w:b w:val="0"/>
          <w:sz w:val="24"/>
          <w:szCs w:val="24"/>
        </w:rPr>
        <w:t>Spirometry, peak flow, capnography</w:t>
      </w:r>
    </w:p>
    <w:p w14:paraId="5172C6C9" w14:textId="7DD1F6BE" w:rsidR="002D7297" w:rsidRPr="0037524B" w:rsidRDefault="002D7297" w:rsidP="002D7297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On</w:t>
      </w:r>
      <w:r w:rsidR="00871F3D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scene medication administration may include:</w:t>
      </w:r>
    </w:p>
    <w:p w14:paraId="60498684" w14:textId="77777777" w:rsidR="005E3EDF" w:rsidRPr="00C27E7B" w:rsidRDefault="005E3EDF" w:rsidP="005E3EDF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Use of approved MCA protocols and medications up to the extent of standard paramedic treatment according to protocol. </w:t>
      </w:r>
    </w:p>
    <w:p w14:paraId="01CDCD40" w14:textId="7898949F" w:rsidR="00BB30AD" w:rsidRDefault="00BB30AD" w:rsidP="005E3EDF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bookmarkStart w:id="1" w:name="_Hlk56686127"/>
      <w:r>
        <w:rPr>
          <w:b w:val="0"/>
          <w:sz w:val="24"/>
          <w:szCs w:val="24"/>
        </w:rPr>
        <w:t>Assist with patient’s prescribed home medications that are not included in standard EMS treatment prot</w:t>
      </w:r>
      <w:r w:rsidR="005E3EDF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>cols</w:t>
      </w:r>
    </w:p>
    <w:bookmarkEnd w:id="1"/>
    <w:p w14:paraId="5A5A3D6E" w14:textId="7B7417EF" w:rsidR="002D7297" w:rsidRDefault="002D7297" w:rsidP="002D7297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On</w:t>
      </w:r>
      <w:r w:rsidR="00A21187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scene education and suggested support sources may include</w:t>
      </w:r>
    </w:p>
    <w:p w14:paraId="03B8B5B2" w14:textId="17226D0C" w:rsidR="002D7297" w:rsidRDefault="002D7297" w:rsidP="002D7297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Review patient’s current history including frequency of symptoms with rest, with activity and with sleep</w:t>
      </w:r>
    </w:p>
    <w:p w14:paraId="601F112E" w14:textId="77777777" w:rsidR="002D7297" w:rsidRDefault="002D7297" w:rsidP="002D7297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Review exacerbating factors including viral exposure, allergen exposure, exercise, cold air, tobacco smoke, chemical irritants, etc. </w:t>
      </w:r>
    </w:p>
    <w:p w14:paraId="22E2EF4C" w14:textId="77777777" w:rsidR="002D7297" w:rsidRDefault="002D7297" w:rsidP="002D7297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Observe the home to identify exacerbating factors</w:t>
      </w:r>
    </w:p>
    <w:p w14:paraId="77030B6D" w14:textId="77777777" w:rsidR="002D7297" w:rsidRDefault="002D7297" w:rsidP="002D7297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Review devices used by the patient including short/</w:t>
      </w:r>
      <w:proofErr w:type="gramStart"/>
      <w:r>
        <w:rPr>
          <w:b w:val="0"/>
          <w:bCs w:val="0"/>
          <w:sz w:val="24"/>
          <w:szCs w:val="24"/>
        </w:rPr>
        <w:t>long acting</w:t>
      </w:r>
      <w:proofErr w:type="gramEnd"/>
      <w:r>
        <w:rPr>
          <w:b w:val="0"/>
          <w:bCs w:val="0"/>
          <w:sz w:val="24"/>
          <w:szCs w:val="24"/>
        </w:rPr>
        <w:t xml:space="preserve"> medications and MDI/continuous nebulizer devices</w:t>
      </w:r>
    </w:p>
    <w:p w14:paraId="4ADA461D" w14:textId="77777777" w:rsidR="002D7297" w:rsidRDefault="002D7297" w:rsidP="002D7297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Review when to call health provider</w:t>
      </w:r>
    </w:p>
    <w:p w14:paraId="32C0A792" w14:textId="1FC657C9" w:rsidR="002D7297" w:rsidRDefault="002D7297" w:rsidP="002D7297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National Certified Asthma Educator </w:t>
      </w:r>
      <w:r w:rsidR="00BB30AD">
        <w:rPr>
          <w:b w:val="0"/>
          <w:bCs w:val="0"/>
          <w:sz w:val="24"/>
          <w:szCs w:val="24"/>
        </w:rPr>
        <w:t xml:space="preserve">referral </w:t>
      </w:r>
    </w:p>
    <w:p w14:paraId="2F9E12FF" w14:textId="23E94822" w:rsidR="002D7297" w:rsidRDefault="002D7297" w:rsidP="002D7297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30258921" w14:textId="77777777" w:rsidR="00CC7678" w:rsidRPr="007D7102" w:rsidRDefault="00CC7678" w:rsidP="00CC7678">
      <w:pPr>
        <w:pStyle w:val="Title"/>
        <w:tabs>
          <w:tab w:val="left" w:pos="1557"/>
        </w:tabs>
        <w:spacing w:before="0" w:after="0"/>
        <w:ind w:left="1440"/>
        <w:jc w:val="left"/>
        <w:rPr>
          <w:b w:val="0"/>
          <w:sz w:val="24"/>
          <w:szCs w:val="24"/>
        </w:rPr>
      </w:pPr>
    </w:p>
    <w:sectPr w:rsidR="00CC7678" w:rsidRPr="007D7102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4CF5" w14:textId="77777777" w:rsidR="00EA27DF" w:rsidRDefault="00EA27DF" w:rsidP="001F2980">
      <w:r>
        <w:separator/>
      </w:r>
    </w:p>
  </w:endnote>
  <w:endnote w:type="continuationSeparator" w:id="0">
    <w:p w14:paraId="2FB5C9A1" w14:textId="77777777" w:rsidR="00EA27DF" w:rsidRDefault="00EA27DF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40BD" w14:textId="77777777" w:rsidR="005E3EDF" w:rsidRDefault="005E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5291855B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7973A2">
          <w:rPr>
            <w:rFonts w:ascii="Arial" w:hAnsi="Arial" w:cs="Arial"/>
            <w:sz w:val="18"/>
            <w:szCs w:val="18"/>
          </w:rPr>
          <w:t>St. 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4F54001C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7973A2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21026D01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7973A2">
          <w:rPr>
            <w:rFonts w:ascii="Arial" w:hAnsi="Arial" w:cs="Arial"/>
            <w:sz w:val="18"/>
            <w:szCs w:val="18"/>
          </w:rPr>
          <w:t>03/01/24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766A" w14:textId="77777777" w:rsidR="005E3EDF" w:rsidRDefault="005E3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C550" w14:textId="77777777" w:rsidR="00EA27DF" w:rsidRDefault="00EA27DF" w:rsidP="001F2980">
      <w:r>
        <w:separator/>
      </w:r>
    </w:p>
  </w:footnote>
  <w:footnote w:type="continuationSeparator" w:id="0">
    <w:p w14:paraId="53AECF35" w14:textId="77777777" w:rsidR="00EA27DF" w:rsidRDefault="00EA27DF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20E2" w14:textId="67AE11FE" w:rsidR="00143CF2" w:rsidRDefault="00143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1BF528B9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676C63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55F46217" w:rsidR="00037D46" w:rsidRPr="00785D66" w:rsidRDefault="00676C63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Treatment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7FB1FED8" w:rsidR="00307C54" w:rsidRPr="00785D66" w:rsidRDefault="009932A9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ASTHMA</w:t>
    </w:r>
    <w:r w:rsidR="00883C54">
      <w:rPr>
        <w:rFonts w:ascii="Arial" w:hAnsi="Arial" w:cs="Arial"/>
      </w:rPr>
      <w:t xml:space="preserve"> CARE</w:t>
    </w:r>
  </w:p>
  <w:p w14:paraId="0320484A" w14:textId="753D154D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B63A66">
      <w:rPr>
        <w:rFonts w:ascii="Arial" w:hAnsi="Arial" w:cs="Arial"/>
        <w:sz w:val="20"/>
        <w:szCs w:val="20"/>
      </w:rPr>
      <w:t xml:space="preserve">November </w:t>
    </w:r>
    <w:r w:rsidR="00ED524D">
      <w:rPr>
        <w:rFonts w:ascii="Arial" w:hAnsi="Arial" w:cs="Arial"/>
        <w:sz w:val="20"/>
        <w:szCs w:val="20"/>
      </w:rPr>
      <w:t xml:space="preserve">19, </w:t>
    </w:r>
    <w:r w:rsidR="00422123">
      <w:rPr>
        <w:rFonts w:ascii="Arial" w:hAnsi="Arial" w:cs="Arial"/>
        <w:sz w:val="20"/>
        <w:szCs w:val="20"/>
      </w:rPr>
      <w:t xml:space="preserve">2020 </w:t>
    </w:r>
  </w:p>
  <w:p w14:paraId="0881EC11" w14:textId="60F96D8B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</w:t>
    </w:r>
    <w:r w:rsidR="00676C63">
      <w:rPr>
        <w:rFonts w:ascii="Arial" w:hAnsi="Arial" w:cs="Arial"/>
        <w:sz w:val="20"/>
        <w:szCs w:val="20"/>
      </w:rPr>
      <w:t>1-</w:t>
    </w:r>
    <w:r w:rsidR="00883C54">
      <w:rPr>
        <w:rFonts w:ascii="Arial" w:hAnsi="Arial" w:cs="Arial"/>
        <w:sz w:val="20"/>
        <w:szCs w:val="20"/>
      </w:rPr>
      <w:t>52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86C5" w14:textId="43672974" w:rsidR="00143CF2" w:rsidRDefault="00143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4D74B780"/>
    <w:lvl w:ilvl="0" w:tplc="BA8862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E544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31D65"/>
    <w:rsid w:val="00037D46"/>
    <w:rsid w:val="00071073"/>
    <w:rsid w:val="000846DA"/>
    <w:rsid w:val="000A64E9"/>
    <w:rsid w:val="00112699"/>
    <w:rsid w:val="00143CF2"/>
    <w:rsid w:val="00163883"/>
    <w:rsid w:val="00165B46"/>
    <w:rsid w:val="00172FA9"/>
    <w:rsid w:val="00174FCC"/>
    <w:rsid w:val="00194992"/>
    <w:rsid w:val="001A7E8C"/>
    <w:rsid w:val="001B7848"/>
    <w:rsid w:val="001D3D7E"/>
    <w:rsid w:val="001E3351"/>
    <w:rsid w:val="001F2426"/>
    <w:rsid w:val="001F2980"/>
    <w:rsid w:val="001F43E3"/>
    <w:rsid w:val="002141D6"/>
    <w:rsid w:val="00223D5B"/>
    <w:rsid w:val="00226319"/>
    <w:rsid w:val="00232D46"/>
    <w:rsid w:val="002618CE"/>
    <w:rsid w:val="00274355"/>
    <w:rsid w:val="002B558B"/>
    <w:rsid w:val="002D1926"/>
    <w:rsid w:val="002D7297"/>
    <w:rsid w:val="00300417"/>
    <w:rsid w:val="0030189B"/>
    <w:rsid w:val="00303BA9"/>
    <w:rsid w:val="00307C54"/>
    <w:rsid w:val="003519E4"/>
    <w:rsid w:val="00354222"/>
    <w:rsid w:val="003A7596"/>
    <w:rsid w:val="003B2B89"/>
    <w:rsid w:val="003B33D8"/>
    <w:rsid w:val="003B6B7E"/>
    <w:rsid w:val="00407CA1"/>
    <w:rsid w:val="00422123"/>
    <w:rsid w:val="00424473"/>
    <w:rsid w:val="004268B0"/>
    <w:rsid w:val="00434F1C"/>
    <w:rsid w:val="004962D8"/>
    <w:rsid w:val="004A11DC"/>
    <w:rsid w:val="004D6274"/>
    <w:rsid w:val="004E6444"/>
    <w:rsid w:val="004F62E9"/>
    <w:rsid w:val="00502E26"/>
    <w:rsid w:val="00505A59"/>
    <w:rsid w:val="00512BB7"/>
    <w:rsid w:val="0052194F"/>
    <w:rsid w:val="005675CD"/>
    <w:rsid w:val="005716C8"/>
    <w:rsid w:val="005819D8"/>
    <w:rsid w:val="00596553"/>
    <w:rsid w:val="005B571A"/>
    <w:rsid w:val="005C29C5"/>
    <w:rsid w:val="005C4CFD"/>
    <w:rsid w:val="005E3EDF"/>
    <w:rsid w:val="00620C82"/>
    <w:rsid w:val="0062445A"/>
    <w:rsid w:val="00624F1C"/>
    <w:rsid w:val="00626D2C"/>
    <w:rsid w:val="00645783"/>
    <w:rsid w:val="00645F2E"/>
    <w:rsid w:val="00663F34"/>
    <w:rsid w:val="00676C63"/>
    <w:rsid w:val="006C75FF"/>
    <w:rsid w:val="00720CC7"/>
    <w:rsid w:val="00753150"/>
    <w:rsid w:val="00754E7F"/>
    <w:rsid w:val="007772D2"/>
    <w:rsid w:val="00785D66"/>
    <w:rsid w:val="007973A2"/>
    <w:rsid w:val="007E5F32"/>
    <w:rsid w:val="007F6DC2"/>
    <w:rsid w:val="007F6E1A"/>
    <w:rsid w:val="00846568"/>
    <w:rsid w:val="0085699F"/>
    <w:rsid w:val="00862EF4"/>
    <w:rsid w:val="00871F3D"/>
    <w:rsid w:val="00883C54"/>
    <w:rsid w:val="008A5DFA"/>
    <w:rsid w:val="008B7218"/>
    <w:rsid w:val="00907538"/>
    <w:rsid w:val="00917FE5"/>
    <w:rsid w:val="00936C55"/>
    <w:rsid w:val="00957D1F"/>
    <w:rsid w:val="009674B3"/>
    <w:rsid w:val="009701F4"/>
    <w:rsid w:val="00973A97"/>
    <w:rsid w:val="0098136E"/>
    <w:rsid w:val="009932A9"/>
    <w:rsid w:val="009B03F3"/>
    <w:rsid w:val="009C1142"/>
    <w:rsid w:val="009C2C13"/>
    <w:rsid w:val="009C5144"/>
    <w:rsid w:val="00A21187"/>
    <w:rsid w:val="00A4137C"/>
    <w:rsid w:val="00A54CB2"/>
    <w:rsid w:val="00AA6132"/>
    <w:rsid w:val="00AB02CD"/>
    <w:rsid w:val="00AD20DD"/>
    <w:rsid w:val="00AF439E"/>
    <w:rsid w:val="00B06631"/>
    <w:rsid w:val="00B06F3F"/>
    <w:rsid w:val="00B15EFF"/>
    <w:rsid w:val="00B21D9D"/>
    <w:rsid w:val="00B440B8"/>
    <w:rsid w:val="00B4433B"/>
    <w:rsid w:val="00B47E8E"/>
    <w:rsid w:val="00B57CBF"/>
    <w:rsid w:val="00B63A66"/>
    <w:rsid w:val="00B64A09"/>
    <w:rsid w:val="00B655BB"/>
    <w:rsid w:val="00B836A6"/>
    <w:rsid w:val="00B9057E"/>
    <w:rsid w:val="00BA052E"/>
    <w:rsid w:val="00BB30AD"/>
    <w:rsid w:val="00BB4AA7"/>
    <w:rsid w:val="00BD07F8"/>
    <w:rsid w:val="00C04AA4"/>
    <w:rsid w:val="00C17A53"/>
    <w:rsid w:val="00C65422"/>
    <w:rsid w:val="00CC33BD"/>
    <w:rsid w:val="00CC7678"/>
    <w:rsid w:val="00CD12CF"/>
    <w:rsid w:val="00CF06A1"/>
    <w:rsid w:val="00CF5047"/>
    <w:rsid w:val="00CF7348"/>
    <w:rsid w:val="00D0100D"/>
    <w:rsid w:val="00D023A6"/>
    <w:rsid w:val="00D0299C"/>
    <w:rsid w:val="00D70C36"/>
    <w:rsid w:val="00D71537"/>
    <w:rsid w:val="00D7516B"/>
    <w:rsid w:val="00D7576B"/>
    <w:rsid w:val="00DA298E"/>
    <w:rsid w:val="00DF5CBA"/>
    <w:rsid w:val="00E11844"/>
    <w:rsid w:val="00E15643"/>
    <w:rsid w:val="00E32065"/>
    <w:rsid w:val="00E43DCB"/>
    <w:rsid w:val="00E77924"/>
    <w:rsid w:val="00E85C4B"/>
    <w:rsid w:val="00E86DB9"/>
    <w:rsid w:val="00E917B2"/>
    <w:rsid w:val="00EA27DF"/>
    <w:rsid w:val="00ED14FA"/>
    <w:rsid w:val="00ED1AA7"/>
    <w:rsid w:val="00ED524D"/>
    <w:rsid w:val="00EE7E7F"/>
    <w:rsid w:val="00F03531"/>
    <w:rsid w:val="00F42137"/>
    <w:rsid w:val="00F551F2"/>
    <w:rsid w:val="00F75AF3"/>
    <w:rsid w:val="00FB40BB"/>
    <w:rsid w:val="00FC0A3C"/>
    <w:rsid w:val="00FC56CE"/>
    <w:rsid w:val="00FE4C9A"/>
    <w:rsid w:val="00FE4D9B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883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310CB"/>
    <w:rsid w:val="000413C7"/>
    <w:rsid w:val="000B20E3"/>
    <w:rsid w:val="000B61AD"/>
    <w:rsid w:val="000B7DF8"/>
    <w:rsid w:val="001674D4"/>
    <w:rsid w:val="00217B2E"/>
    <w:rsid w:val="00243CEF"/>
    <w:rsid w:val="00261C82"/>
    <w:rsid w:val="002A086C"/>
    <w:rsid w:val="002C44CD"/>
    <w:rsid w:val="003642FF"/>
    <w:rsid w:val="0040036F"/>
    <w:rsid w:val="00473580"/>
    <w:rsid w:val="004B1C28"/>
    <w:rsid w:val="004D03FD"/>
    <w:rsid w:val="00692351"/>
    <w:rsid w:val="007B7612"/>
    <w:rsid w:val="0080441D"/>
    <w:rsid w:val="00977B0D"/>
    <w:rsid w:val="00A14DFB"/>
    <w:rsid w:val="00B44DC3"/>
    <w:rsid w:val="00B45C5A"/>
    <w:rsid w:val="00B46796"/>
    <w:rsid w:val="00E6197E"/>
    <w:rsid w:val="00EE21C4"/>
    <w:rsid w:val="00F6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CD8B-9EB3-4B24-B91F-B77A5338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34</cp:revision>
  <cp:lastPrinted>2016-06-17T13:25:00Z</cp:lastPrinted>
  <dcterms:created xsi:type="dcterms:W3CDTF">2020-01-09T19:05:00Z</dcterms:created>
  <dcterms:modified xsi:type="dcterms:W3CDTF">2023-11-20T15:34:00Z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