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2ED3" w14:textId="77777777" w:rsidR="006C47D6" w:rsidRPr="00104503" w:rsidRDefault="006C47D6" w:rsidP="006C47D6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5FF42E7D" w14:textId="77777777" w:rsidR="006C47D6" w:rsidRDefault="006C47D6" w:rsidP="006C47D6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35A86972" w14:textId="77777777" w:rsidR="006C47D6" w:rsidRDefault="006C47D6" w:rsidP="006C47D6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>
        <w:rPr>
          <w:b w:val="0"/>
          <w:bCs w:val="0"/>
          <w:sz w:val="24"/>
          <w:szCs w:val="24"/>
        </w:rPr>
        <w:t xml:space="preserve">Provide guidelines for CIP paramedics to perform advanced point of care testing at patient’s side with a CLIA waived device that performs blood analysis.  This protocol was designed around the use of the Abbot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 xml:space="preserve">-STAT system and Piccolo Xpress system.  Always follow manufacturer instructions.  </w:t>
      </w:r>
    </w:p>
    <w:p w14:paraId="18E213CE" w14:textId="77777777" w:rsidR="006C47D6" w:rsidRDefault="006C47D6" w:rsidP="006C47D6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341E9410" w14:textId="77777777" w:rsidR="006C47D6" w:rsidRPr="0059604E" w:rsidRDefault="006C47D6" w:rsidP="006C47D6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DD44F4">
        <w:rPr>
          <w:sz w:val="24"/>
          <w:szCs w:val="24"/>
        </w:rPr>
        <w:t xml:space="preserve">Aliases:  </w:t>
      </w:r>
      <w:r>
        <w:rPr>
          <w:b w:val="0"/>
          <w:bCs w:val="0"/>
          <w:sz w:val="24"/>
          <w:szCs w:val="24"/>
        </w:rPr>
        <w:t xml:space="preserve">Handheld blood analyzer, portable clinical analyzer, </w:t>
      </w:r>
      <w:proofErr w:type="spellStart"/>
      <w:r>
        <w:rPr>
          <w:b w:val="0"/>
          <w:bCs w:val="0"/>
          <w:sz w:val="24"/>
          <w:szCs w:val="24"/>
        </w:rPr>
        <w:t>i</w:t>
      </w:r>
      <w:proofErr w:type="spellEnd"/>
      <w:r>
        <w:rPr>
          <w:b w:val="0"/>
          <w:bCs w:val="0"/>
          <w:sz w:val="24"/>
          <w:szCs w:val="24"/>
        </w:rPr>
        <w:t>-STAT, Piccolo</w:t>
      </w:r>
    </w:p>
    <w:p w14:paraId="1422F591" w14:textId="77777777" w:rsidR="006C47D6" w:rsidRDefault="006C47D6" w:rsidP="006C47D6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1C3387A8" w14:textId="77777777" w:rsidR="006C47D6" w:rsidRDefault="006C47D6" w:rsidP="006C47D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7FE7F28C" w14:textId="77777777" w:rsidR="006C47D6" w:rsidRDefault="006C47D6" w:rsidP="006C47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Physician’s order</w:t>
      </w:r>
    </w:p>
    <w:p w14:paraId="0050DFBF" w14:textId="03B27F38" w:rsidR="006C47D6" w:rsidRDefault="006C47D6" w:rsidP="006C47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Patients who require point of care testing to guide treatment.</w:t>
      </w:r>
    </w:p>
    <w:p w14:paraId="39A451AB" w14:textId="77777777" w:rsidR="006C47D6" w:rsidRDefault="006C47D6" w:rsidP="006C47D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6FDDD833" w14:textId="77777777" w:rsidR="006C47D6" w:rsidRDefault="006C47D6" w:rsidP="006C47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Not CLIA waived </w:t>
      </w:r>
    </w:p>
    <w:p w14:paraId="2CBC04E7" w14:textId="77777777" w:rsidR="006C47D6" w:rsidRDefault="006C47D6" w:rsidP="006C47D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4414ECCE" w14:textId="77777777" w:rsidR="006C47D6" w:rsidRDefault="006C47D6" w:rsidP="006C47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CLIA waived point of care testing device with appropriate CLIA waived cartridges for testing.  </w:t>
      </w:r>
    </w:p>
    <w:p w14:paraId="71CD8156" w14:textId="77777777" w:rsidR="006C47D6" w:rsidRDefault="006C47D6" w:rsidP="006C47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Appropriate equipment for specific device.  </w:t>
      </w:r>
    </w:p>
    <w:p w14:paraId="73E7ACA9" w14:textId="77777777" w:rsidR="006C47D6" w:rsidRDefault="006C47D6" w:rsidP="006C47D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</w:t>
      </w:r>
    </w:p>
    <w:p w14:paraId="19D7C94E" w14:textId="77777777" w:rsidR="006C47D6" w:rsidRDefault="006C47D6" w:rsidP="006C47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Obtain appropriate blood sample.  </w:t>
      </w:r>
    </w:p>
    <w:p w14:paraId="06527D32" w14:textId="77777777" w:rsidR="006C47D6" w:rsidRDefault="006C47D6" w:rsidP="006C47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device’s instructions for use. </w:t>
      </w:r>
    </w:p>
    <w:p w14:paraId="2599A20F" w14:textId="77777777" w:rsidR="006C47D6" w:rsidRPr="005C273B" w:rsidRDefault="006C47D6" w:rsidP="006C47D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p w14:paraId="11EAEA73" w14:textId="77777777" w:rsidR="006C47D6" w:rsidRPr="00035BCA" w:rsidRDefault="006C47D6" w:rsidP="006C47D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035BCA">
        <w:rPr>
          <w:b w:val="0"/>
          <w:sz w:val="24"/>
          <w:szCs w:val="24"/>
        </w:rPr>
        <w:t xml:space="preserve">Additionally:  cartridges utilized and test </w:t>
      </w:r>
      <w:r>
        <w:rPr>
          <w:b w:val="0"/>
          <w:sz w:val="24"/>
          <w:szCs w:val="24"/>
        </w:rPr>
        <w:t>results</w:t>
      </w:r>
    </w:p>
    <w:p w14:paraId="5AF0D0CA" w14:textId="77777777" w:rsidR="001F43E3" w:rsidRPr="006C47D6" w:rsidRDefault="001F43E3" w:rsidP="006C47D6"/>
    <w:sectPr w:rsidR="001F43E3" w:rsidRPr="006C47D6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3A41" w14:textId="77777777" w:rsidR="009B51AF" w:rsidRDefault="009B51AF" w:rsidP="001F2980">
      <w:r>
        <w:separator/>
      </w:r>
    </w:p>
  </w:endnote>
  <w:endnote w:type="continuationSeparator" w:id="0">
    <w:p w14:paraId="49E52E14" w14:textId="77777777" w:rsidR="009B51AF" w:rsidRDefault="009B51AF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62BE" w14:textId="77777777" w:rsidR="006C47D6" w:rsidRDefault="006C4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433192FF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r w:rsidR="008E7D23">
          <w:rPr>
            <w:rFonts w:ascii="Arial" w:hAnsi="Arial" w:cs="Arial"/>
            <w:sz w:val="18"/>
            <w:szCs w:val="18"/>
          </w:rPr>
          <w:t>St. Clair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2A362A6F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8E7D23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50236B91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8E7D23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2215ACBC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8E7D23" w:rsidRPr="00AC6133">
          <w:rPr>
            <w:rStyle w:val="PlaceholderText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0A4B" w14:textId="77777777" w:rsidR="006C47D6" w:rsidRDefault="006C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CFBE" w14:textId="77777777" w:rsidR="009B51AF" w:rsidRDefault="009B51AF" w:rsidP="001F2980">
      <w:r>
        <w:separator/>
      </w:r>
    </w:p>
  </w:footnote>
  <w:footnote w:type="continuationSeparator" w:id="0">
    <w:p w14:paraId="61FBE2C5" w14:textId="77777777" w:rsidR="009B51AF" w:rsidRDefault="009B51AF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2660" w14:textId="77777777" w:rsidR="006C47D6" w:rsidRDefault="006C4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7B82A852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DD44F4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7EA686B1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</w:t>
    </w:r>
    <w:r w:rsidR="00C30596">
      <w:rPr>
        <w:rFonts w:ascii="Arial" w:hAnsi="Arial" w:cs="Arial"/>
        <w:b/>
        <w:bCs/>
      </w:rPr>
      <w:t>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679C64F5" w:rsidR="00307C54" w:rsidRPr="00785D66" w:rsidRDefault="00502E26" w:rsidP="008A5DFA">
    <w:pPr>
      <w:pStyle w:val="Header"/>
      <w:jc w:val="center"/>
      <w:rPr>
        <w:rFonts w:ascii="Arial" w:hAnsi="Arial" w:cs="Arial"/>
      </w:rPr>
    </w:pPr>
    <w:r w:rsidRPr="00785D66">
      <w:rPr>
        <w:rFonts w:ascii="Arial" w:hAnsi="Arial" w:cs="Arial"/>
      </w:rPr>
      <w:t>P</w:t>
    </w:r>
    <w:r w:rsidR="006C47D6">
      <w:rPr>
        <w:rFonts w:ascii="Arial" w:hAnsi="Arial" w:cs="Arial"/>
      </w:rPr>
      <w:t>OINT OF CARE TESTING FOR BLOOD ANALYSIS</w:t>
    </w:r>
  </w:p>
  <w:p w14:paraId="0320484A" w14:textId="538C96C7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6C47D6">
      <w:rPr>
        <w:rFonts w:ascii="Arial" w:hAnsi="Arial" w:cs="Arial"/>
        <w:sz w:val="20"/>
        <w:szCs w:val="20"/>
      </w:rPr>
      <w:t xml:space="preserve">October 23, </w:t>
    </w:r>
    <w:r w:rsidR="00422123">
      <w:rPr>
        <w:rFonts w:ascii="Arial" w:hAnsi="Arial" w:cs="Arial"/>
        <w:sz w:val="20"/>
        <w:szCs w:val="20"/>
      </w:rPr>
      <w:t xml:space="preserve">2020 </w:t>
    </w:r>
  </w:p>
  <w:p w14:paraId="0881EC11" w14:textId="1DAD26DA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DD44F4">
      <w:rPr>
        <w:rFonts w:ascii="Arial" w:hAnsi="Arial" w:cs="Arial"/>
        <w:sz w:val="20"/>
        <w:szCs w:val="20"/>
      </w:rPr>
      <w:t>-</w:t>
    </w:r>
    <w:r w:rsidR="006C47D6">
      <w:rPr>
        <w:rFonts w:ascii="Arial" w:hAnsi="Arial" w:cs="Arial"/>
        <w:sz w:val="20"/>
        <w:szCs w:val="20"/>
      </w:rPr>
      <w:t>34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251E" w14:textId="77777777" w:rsidR="006C47D6" w:rsidRDefault="006C4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1261"/>
    <w:rsid w:val="00023787"/>
    <w:rsid w:val="00031D65"/>
    <w:rsid w:val="00037D46"/>
    <w:rsid w:val="00071073"/>
    <w:rsid w:val="00076942"/>
    <w:rsid w:val="000846DA"/>
    <w:rsid w:val="000A64E9"/>
    <w:rsid w:val="00104503"/>
    <w:rsid w:val="00165B46"/>
    <w:rsid w:val="00172FA9"/>
    <w:rsid w:val="00174FCC"/>
    <w:rsid w:val="00194992"/>
    <w:rsid w:val="001A48CA"/>
    <w:rsid w:val="001A7E8C"/>
    <w:rsid w:val="001B7848"/>
    <w:rsid w:val="001D3D7E"/>
    <w:rsid w:val="001E3351"/>
    <w:rsid w:val="001F1DF1"/>
    <w:rsid w:val="001F2426"/>
    <w:rsid w:val="001F2980"/>
    <w:rsid w:val="001F43E3"/>
    <w:rsid w:val="00232D46"/>
    <w:rsid w:val="002618CE"/>
    <w:rsid w:val="00274355"/>
    <w:rsid w:val="002B558B"/>
    <w:rsid w:val="00300417"/>
    <w:rsid w:val="0030189B"/>
    <w:rsid w:val="00307C54"/>
    <w:rsid w:val="003519E4"/>
    <w:rsid w:val="00354222"/>
    <w:rsid w:val="003A7596"/>
    <w:rsid w:val="003B2B89"/>
    <w:rsid w:val="003B6B7E"/>
    <w:rsid w:val="003C027A"/>
    <w:rsid w:val="00407CA1"/>
    <w:rsid w:val="00422123"/>
    <w:rsid w:val="004268B0"/>
    <w:rsid w:val="00434F1C"/>
    <w:rsid w:val="004962D8"/>
    <w:rsid w:val="004A11DC"/>
    <w:rsid w:val="004D6274"/>
    <w:rsid w:val="004E6444"/>
    <w:rsid w:val="004F62E9"/>
    <w:rsid w:val="00502E26"/>
    <w:rsid w:val="00505A59"/>
    <w:rsid w:val="0052194F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C47D6"/>
    <w:rsid w:val="006C75FF"/>
    <w:rsid w:val="006D6A7A"/>
    <w:rsid w:val="00720CC7"/>
    <w:rsid w:val="00753150"/>
    <w:rsid w:val="007772D2"/>
    <w:rsid w:val="00785D66"/>
    <w:rsid w:val="007F6E1A"/>
    <w:rsid w:val="00846568"/>
    <w:rsid w:val="0085699F"/>
    <w:rsid w:val="008A5DFA"/>
    <w:rsid w:val="008B7218"/>
    <w:rsid w:val="008E08FE"/>
    <w:rsid w:val="008E7D23"/>
    <w:rsid w:val="00917FE5"/>
    <w:rsid w:val="009206D6"/>
    <w:rsid w:val="00936C55"/>
    <w:rsid w:val="009674B3"/>
    <w:rsid w:val="00973A97"/>
    <w:rsid w:val="0098136E"/>
    <w:rsid w:val="009B51AF"/>
    <w:rsid w:val="009C1142"/>
    <w:rsid w:val="009C2C13"/>
    <w:rsid w:val="009C5144"/>
    <w:rsid w:val="00A54CB2"/>
    <w:rsid w:val="00AA6132"/>
    <w:rsid w:val="00AB5CDB"/>
    <w:rsid w:val="00AD20DD"/>
    <w:rsid w:val="00AD27BB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A052E"/>
    <w:rsid w:val="00BB4AA7"/>
    <w:rsid w:val="00BD07F8"/>
    <w:rsid w:val="00C04AA4"/>
    <w:rsid w:val="00C05BA3"/>
    <w:rsid w:val="00C17A53"/>
    <w:rsid w:val="00C30596"/>
    <w:rsid w:val="00CC33BD"/>
    <w:rsid w:val="00CD12CF"/>
    <w:rsid w:val="00CF06A1"/>
    <w:rsid w:val="00CF5047"/>
    <w:rsid w:val="00CF7348"/>
    <w:rsid w:val="00D0100D"/>
    <w:rsid w:val="00D0299C"/>
    <w:rsid w:val="00D70C36"/>
    <w:rsid w:val="00D71537"/>
    <w:rsid w:val="00DA298E"/>
    <w:rsid w:val="00DD44F4"/>
    <w:rsid w:val="00E11844"/>
    <w:rsid w:val="00E15643"/>
    <w:rsid w:val="00E32065"/>
    <w:rsid w:val="00E35AD6"/>
    <w:rsid w:val="00E85C4B"/>
    <w:rsid w:val="00E917B2"/>
    <w:rsid w:val="00ED14FA"/>
    <w:rsid w:val="00EE7E7F"/>
    <w:rsid w:val="00F551F2"/>
    <w:rsid w:val="00F75AF3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1045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B61AD"/>
    <w:rsid w:val="00243CEF"/>
    <w:rsid w:val="0024545C"/>
    <w:rsid w:val="003642FF"/>
    <w:rsid w:val="004D03FD"/>
    <w:rsid w:val="005B1BF1"/>
    <w:rsid w:val="005D49FD"/>
    <w:rsid w:val="007B7612"/>
    <w:rsid w:val="0080441D"/>
    <w:rsid w:val="00822658"/>
    <w:rsid w:val="00867B09"/>
    <w:rsid w:val="009125E1"/>
    <w:rsid w:val="00E90648"/>
    <w:rsid w:val="00F1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59C0-6FD2-46DC-A046-DF3B7F56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18</cp:revision>
  <cp:lastPrinted>2016-06-17T13:25:00Z</cp:lastPrinted>
  <dcterms:created xsi:type="dcterms:W3CDTF">2020-01-09T19:05:00Z</dcterms:created>
  <dcterms:modified xsi:type="dcterms:W3CDTF">2023-11-20T15:26:00Z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